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83" w:rsidRDefault="00147583" w:rsidP="00147583">
      <w:pPr>
        <w:suppressAutoHyphens/>
        <w:jc w:val="right"/>
        <w:rPr>
          <w:sz w:val="16"/>
          <w:lang w:eastAsia="zh-CN"/>
        </w:rPr>
      </w:pPr>
      <w:bookmarkStart w:id="0" w:name="_GoBack"/>
      <w:r>
        <w:rPr>
          <w:sz w:val="16"/>
          <w:lang w:eastAsia="zh-CN"/>
        </w:rPr>
        <w:t>ПРОЕКТ</w:t>
      </w:r>
    </w:p>
    <w:p w:rsidR="00147583" w:rsidRDefault="00147583" w:rsidP="00147583">
      <w:pPr>
        <w:suppressAutoHyphens/>
        <w:jc w:val="center"/>
        <w:rPr>
          <w:sz w:val="16"/>
          <w:lang w:eastAsia="zh-CN"/>
        </w:rPr>
      </w:pPr>
      <w:r>
        <w:rPr>
          <w:rFonts w:ascii="Calibri" w:eastAsia="Calibri" w:hAnsi="Calibri"/>
          <w:noProof/>
          <w:sz w:val="16"/>
        </w:rPr>
        <w:drawing>
          <wp:inline distT="0" distB="0" distL="0" distR="0" wp14:anchorId="4D9F90EC" wp14:editId="7D5886BC">
            <wp:extent cx="485775" cy="723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723900"/>
                    </a:xfrm>
                    <a:prstGeom prst="rect">
                      <a:avLst/>
                    </a:prstGeom>
                    <a:noFill/>
                    <a:ln>
                      <a:noFill/>
                    </a:ln>
                  </pic:spPr>
                </pic:pic>
              </a:graphicData>
            </a:graphic>
          </wp:inline>
        </w:drawing>
      </w:r>
    </w:p>
    <w:p w:rsidR="00147583" w:rsidRDefault="00147583" w:rsidP="00147583">
      <w:pPr>
        <w:suppressAutoHyphens/>
        <w:jc w:val="center"/>
        <w:rPr>
          <w:sz w:val="16"/>
          <w:lang w:eastAsia="zh-CN"/>
        </w:rPr>
      </w:pPr>
    </w:p>
    <w:p w:rsidR="00147583" w:rsidRDefault="00147583" w:rsidP="00147583">
      <w:pPr>
        <w:suppressAutoHyphens/>
        <w:jc w:val="center"/>
        <w:rPr>
          <w:sz w:val="16"/>
          <w:lang w:eastAsia="zh-CN"/>
        </w:rPr>
      </w:pPr>
    </w:p>
    <w:p w:rsidR="00147583" w:rsidRDefault="00147583" w:rsidP="00147583">
      <w:pPr>
        <w:suppressAutoHyphens/>
        <w:jc w:val="center"/>
        <w:rPr>
          <w:b/>
          <w:sz w:val="28"/>
          <w:szCs w:val="28"/>
          <w:lang w:eastAsia="zh-CN"/>
        </w:rPr>
      </w:pPr>
      <w:r>
        <w:rPr>
          <w:b/>
          <w:sz w:val="28"/>
          <w:szCs w:val="28"/>
          <w:lang w:eastAsia="zh-CN"/>
        </w:rPr>
        <w:t>РЕСПУБЛИКА КАРЕЛИЯ</w:t>
      </w:r>
    </w:p>
    <w:p w:rsidR="00147583" w:rsidRDefault="00147583" w:rsidP="00147583">
      <w:pPr>
        <w:suppressAutoHyphens/>
        <w:jc w:val="center"/>
        <w:rPr>
          <w:b/>
          <w:sz w:val="28"/>
          <w:szCs w:val="28"/>
          <w:lang w:eastAsia="zh-CN"/>
        </w:rPr>
      </w:pPr>
    </w:p>
    <w:p w:rsidR="00147583" w:rsidRDefault="00147583" w:rsidP="00147583">
      <w:pPr>
        <w:keepNext/>
        <w:tabs>
          <w:tab w:val="num" w:pos="0"/>
        </w:tabs>
        <w:suppressAutoHyphens/>
        <w:ind w:left="864" w:hanging="864"/>
        <w:outlineLvl w:val="3"/>
        <w:rPr>
          <w:b/>
          <w:sz w:val="28"/>
          <w:szCs w:val="28"/>
          <w:lang w:eastAsia="zh-CN"/>
        </w:rPr>
      </w:pPr>
      <w:r>
        <w:rPr>
          <w:b/>
          <w:sz w:val="28"/>
          <w:szCs w:val="28"/>
          <w:lang w:eastAsia="zh-CN"/>
        </w:rPr>
        <w:t xml:space="preserve">АДМИНИСТРАЦИЯ   ВЕЛИКОГУБСКОГО СЕЛЬСКОГО </w:t>
      </w:r>
      <w:r>
        <w:rPr>
          <w:b/>
          <w:sz w:val="28"/>
          <w:szCs w:val="28"/>
          <w:lang w:eastAsia="zh-CN"/>
        </w:rPr>
        <w:t>П</w:t>
      </w:r>
      <w:r>
        <w:rPr>
          <w:b/>
          <w:sz w:val="28"/>
          <w:szCs w:val="28"/>
          <w:lang w:eastAsia="zh-CN"/>
        </w:rPr>
        <w:t>ОСЕЛЕНИЯ</w:t>
      </w:r>
    </w:p>
    <w:p w:rsidR="00147583" w:rsidRDefault="00147583" w:rsidP="00147583">
      <w:pPr>
        <w:suppressAutoHyphens/>
        <w:jc w:val="center"/>
        <w:rPr>
          <w:b/>
          <w:sz w:val="28"/>
          <w:lang w:eastAsia="zh-CN"/>
        </w:rPr>
      </w:pPr>
    </w:p>
    <w:p w:rsidR="00147583" w:rsidRDefault="00147583" w:rsidP="00147583">
      <w:pPr>
        <w:keepNext/>
        <w:tabs>
          <w:tab w:val="num" w:pos="0"/>
        </w:tabs>
        <w:suppressAutoHyphens/>
        <w:ind w:left="720" w:hanging="720"/>
        <w:jc w:val="center"/>
        <w:outlineLvl w:val="2"/>
        <w:rPr>
          <w:rFonts w:ascii="Courier New" w:hAnsi="Courier New" w:cs="Courier New"/>
          <w:b/>
          <w:w w:val="80"/>
          <w:sz w:val="36"/>
          <w:szCs w:val="20"/>
          <w:lang w:eastAsia="zh-CN"/>
        </w:rPr>
      </w:pPr>
      <w:r>
        <w:rPr>
          <w:b/>
          <w:w w:val="80"/>
          <w:sz w:val="48"/>
          <w:szCs w:val="20"/>
          <w:lang w:eastAsia="zh-CN"/>
        </w:rPr>
        <w:t>ПОСТАНОВЛЕНИЕ</w:t>
      </w:r>
    </w:p>
    <w:p w:rsidR="00147583" w:rsidRDefault="00147583" w:rsidP="00147583">
      <w:pPr>
        <w:suppressAutoHyphens/>
        <w:rPr>
          <w:lang w:eastAsia="zh-CN"/>
        </w:rPr>
      </w:pPr>
    </w:p>
    <w:p w:rsidR="00147583" w:rsidRPr="00147583" w:rsidRDefault="00147583" w:rsidP="00147583">
      <w:pPr>
        <w:suppressAutoHyphens/>
        <w:rPr>
          <w:b/>
          <w:sz w:val="26"/>
          <w:szCs w:val="26"/>
          <w:lang w:eastAsia="zh-CN"/>
        </w:rPr>
      </w:pPr>
      <w:r w:rsidRPr="00147583">
        <w:rPr>
          <w:b/>
          <w:sz w:val="26"/>
          <w:szCs w:val="26"/>
          <w:lang w:eastAsia="zh-CN"/>
        </w:rPr>
        <w:t xml:space="preserve">  00.00.2022</w:t>
      </w:r>
      <w:r w:rsidRPr="00147583">
        <w:rPr>
          <w:sz w:val="26"/>
          <w:szCs w:val="26"/>
          <w:lang w:eastAsia="zh-CN"/>
        </w:rPr>
        <w:t xml:space="preserve">   </w:t>
      </w:r>
      <w:r w:rsidRPr="00147583">
        <w:rPr>
          <w:b/>
          <w:bCs/>
          <w:sz w:val="26"/>
          <w:szCs w:val="26"/>
          <w:lang w:eastAsia="zh-CN"/>
        </w:rPr>
        <w:t>года</w:t>
      </w:r>
      <w:r w:rsidRPr="00147583">
        <w:rPr>
          <w:sz w:val="26"/>
          <w:szCs w:val="26"/>
          <w:lang w:eastAsia="zh-CN"/>
        </w:rPr>
        <w:t xml:space="preserve">                                                                                   № _____</w:t>
      </w:r>
      <w:r w:rsidRPr="00147583">
        <w:rPr>
          <w:b/>
          <w:sz w:val="26"/>
          <w:szCs w:val="26"/>
          <w:lang w:eastAsia="zh-CN"/>
        </w:rPr>
        <w:t xml:space="preserve">        </w:t>
      </w:r>
    </w:p>
    <w:p w:rsidR="00147583" w:rsidRPr="00147583" w:rsidRDefault="00147583" w:rsidP="00147583">
      <w:pPr>
        <w:suppressAutoHyphens/>
        <w:rPr>
          <w:b/>
          <w:sz w:val="26"/>
          <w:szCs w:val="26"/>
          <w:lang w:eastAsia="zh-CN"/>
        </w:rPr>
      </w:pPr>
    </w:p>
    <w:p w:rsidR="00147583" w:rsidRPr="00147583" w:rsidRDefault="00147583" w:rsidP="00147583">
      <w:pPr>
        <w:suppressAutoHyphens/>
        <w:jc w:val="center"/>
        <w:rPr>
          <w:sz w:val="26"/>
          <w:szCs w:val="26"/>
          <w:lang w:eastAsia="zh-CN"/>
        </w:rPr>
      </w:pPr>
      <w:r w:rsidRPr="00147583">
        <w:rPr>
          <w:b/>
          <w:sz w:val="26"/>
          <w:szCs w:val="26"/>
          <w:lang w:eastAsia="zh-CN"/>
        </w:rPr>
        <w:t>с. Великая Губа</w:t>
      </w:r>
    </w:p>
    <w:bookmarkEnd w:id="0"/>
    <w:p w:rsidR="007C67E4" w:rsidRPr="00147583" w:rsidRDefault="007C67E4" w:rsidP="007C67E4">
      <w:pPr>
        <w:jc w:val="center"/>
        <w:rPr>
          <w:b/>
          <w:bCs/>
          <w:sz w:val="26"/>
          <w:szCs w:val="26"/>
        </w:rPr>
      </w:pPr>
    </w:p>
    <w:p w:rsidR="007C67E4" w:rsidRPr="00147583" w:rsidRDefault="007C67E4" w:rsidP="00147583">
      <w:pPr>
        <w:jc w:val="center"/>
        <w:rPr>
          <w:sz w:val="26"/>
          <w:szCs w:val="26"/>
        </w:rPr>
      </w:pPr>
      <w:r w:rsidRPr="00147583">
        <w:rPr>
          <w:b/>
          <w:bCs/>
          <w:sz w:val="26"/>
          <w:szCs w:val="26"/>
        </w:rPr>
        <w:t xml:space="preserve">Об утверждении правил определения </w:t>
      </w:r>
      <w:proofErr w:type="gramStart"/>
      <w:r w:rsidRPr="00147583">
        <w:rPr>
          <w:b/>
          <w:bCs/>
          <w:sz w:val="26"/>
          <w:szCs w:val="26"/>
        </w:rPr>
        <w:t>требований</w:t>
      </w:r>
      <w:r w:rsidR="00147583" w:rsidRPr="00147583">
        <w:rPr>
          <w:b/>
          <w:bCs/>
          <w:sz w:val="26"/>
          <w:szCs w:val="26"/>
        </w:rPr>
        <w:t xml:space="preserve"> </w:t>
      </w:r>
      <w:r w:rsidRPr="00147583">
        <w:rPr>
          <w:b/>
          <w:bCs/>
          <w:sz w:val="26"/>
          <w:szCs w:val="26"/>
        </w:rPr>
        <w:t xml:space="preserve"> к</w:t>
      </w:r>
      <w:proofErr w:type="gramEnd"/>
      <w:r w:rsidRPr="00147583">
        <w:rPr>
          <w:b/>
          <w:bCs/>
          <w:sz w:val="26"/>
          <w:szCs w:val="26"/>
        </w:rPr>
        <w:t xml:space="preserve"> закупаемым муниципальным образованием</w:t>
      </w:r>
      <w:r w:rsidR="00147583" w:rsidRPr="00147583">
        <w:rPr>
          <w:b/>
          <w:bCs/>
          <w:sz w:val="26"/>
          <w:szCs w:val="26"/>
        </w:rPr>
        <w:t xml:space="preserve"> </w:t>
      </w:r>
      <w:r w:rsidRPr="00147583">
        <w:rPr>
          <w:b/>
          <w:bCs/>
          <w:sz w:val="26"/>
          <w:szCs w:val="26"/>
        </w:rPr>
        <w:t xml:space="preserve"> «</w:t>
      </w:r>
      <w:r w:rsidR="00147583" w:rsidRPr="00147583">
        <w:rPr>
          <w:b/>
          <w:bCs/>
          <w:sz w:val="26"/>
          <w:szCs w:val="26"/>
        </w:rPr>
        <w:t>Великогубское сельское</w:t>
      </w:r>
      <w:r w:rsidRPr="00147583">
        <w:rPr>
          <w:b/>
          <w:bCs/>
          <w:sz w:val="26"/>
          <w:szCs w:val="26"/>
        </w:rPr>
        <w:t xml:space="preserve"> поселение» и подведомственными</w:t>
      </w:r>
      <w:r w:rsidR="00147583" w:rsidRPr="00147583">
        <w:rPr>
          <w:b/>
          <w:bCs/>
          <w:sz w:val="26"/>
          <w:szCs w:val="26"/>
        </w:rPr>
        <w:t xml:space="preserve"> </w:t>
      </w:r>
      <w:r w:rsidRPr="00147583">
        <w:rPr>
          <w:b/>
          <w:bCs/>
          <w:sz w:val="26"/>
          <w:szCs w:val="26"/>
        </w:rPr>
        <w:t xml:space="preserve"> казенными учреждениями отдельным видам товаров,</w:t>
      </w:r>
      <w:r w:rsidR="00147583" w:rsidRPr="00147583">
        <w:rPr>
          <w:b/>
          <w:bCs/>
          <w:sz w:val="26"/>
          <w:szCs w:val="26"/>
        </w:rPr>
        <w:t xml:space="preserve"> </w:t>
      </w:r>
      <w:r w:rsidRPr="00147583">
        <w:rPr>
          <w:b/>
          <w:bCs/>
          <w:sz w:val="26"/>
          <w:szCs w:val="26"/>
        </w:rPr>
        <w:t xml:space="preserve"> работ, услуг  (в том числе предельные цены товаров, работ, услуг)</w:t>
      </w:r>
      <w:r w:rsidR="00147583" w:rsidRPr="00147583">
        <w:rPr>
          <w:b/>
          <w:bCs/>
          <w:sz w:val="26"/>
          <w:szCs w:val="26"/>
        </w:rPr>
        <w:t xml:space="preserve"> </w:t>
      </w:r>
      <w:r w:rsidRPr="00147583">
        <w:rPr>
          <w:b/>
          <w:bCs/>
          <w:sz w:val="26"/>
          <w:szCs w:val="26"/>
        </w:rPr>
        <w:t xml:space="preserve"> и нормативных затрат на обеспечение функций</w:t>
      </w:r>
      <w:r w:rsidR="00147583" w:rsidRPr="00147583">
        <w:rPr>
          <w:b/>
          <w:bCs/>
          <w:sz w:val="26"/>
          <w:szCs w:val="26"/>
        </w:rPr>
        <w:t xml:space="preserve"> </w:t>
      </w:r>
      <w:r w:rsidRPr="00147583">
        <w:rPr>
          <w:b/>
          <w:bCs/>
          <w:sz w:val="26"/>
          <w:szCs w:val="26"/>
        </w:rPr>
        <w:t xml:space="preserve"> органов местного самоуправления </w:t>
      </w:r>
      <w:r w:rsidR="00147583" w:rsidRPr="00147583">
        <w:rPr>
          <w:b/>
          <w:bCs/>
          <w:sz w:val="26"/>
          <w:szCs w:val="26"/>
        </w:rPr>
        <w:t>Великогубского</w:t>
      </w:r>
      <w:r w:rsidRPr="00147583">
        <w:rPr>
          <w:b/>
          <w:bCs/>
          <w:sz w:val="26"/>
          <w:szCs w:val="26"/>
        </w:rPr>
        <w:t xml:space="preserve"> сельского поселения,</w:t>
      </w:r>
      <w:r w:rsidR="0043461A">
        <w:rPr>
          <w:b/>
          <w:bCs/>
          <w:sz w:val="26"/>
          <w:szCs w:val="26"/>
        </w:rPr>
        <w:t xml:space="preserve"> </w:t>
      </w:r>
      <w:r w:rsidRPr="00147583">
        <w:rPr>
          <w:b/>
          <w:bCs/>
          <w:sz w:val="26"/>
          <w:szCs w:val="26"/>
        </w:rPr>
        <w:t>включая подведомственные казенные  учреждения</w:t>
      </w:r>
    </w:p>
    <w:p w:rsidR="007C67E4" w:rsidRPr="00147583" w:rsidRDefault="007C67E4" w:rsidP="007C67E4">
      <w:pPr>
        <w:jc w:val="both"/>
        <w:rPr>
          <w:sz w:val="26"/>
          <w:szCs w:val="26"/>
        </w:rPr>
      </w:pPr>
    </w:p>
    <w:p w:rsidR="007C67E4" w:rsidRPr="00147583" w:rsidRDefault="007C67E4" w:rsidP="007C67E4">
      <w:pPr>
        <w:pStyle w:val="ConsPlusNormal"/>
        <w:ind w:firstLine="540"/>
        <w:jc w:val="both"/>
        <w:rPr>
          <w:rFonts w:ascii="Times New Roman" w:hAnsi="Times New Roman" w:cs="Times New Roman"/>
          <w:sz w:val="26"/>
          <w:szCs w:val="26"/>
        </w:rPr>
      </w:pPr>
      <w:r w:rsidRPr="00147583">
        <w:rPr>
          <w:rFonts w:ascii="Times New Roman" w:hAnsi="Times New Roman" w:cs="Times New Roman"/>
          <w:sz w:val="26"/>
          <w:szCs w:val="26"/>
        </w:rPr>
        <w:t xml:space="preserve">В соответствии с п. 2 ч.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отдельных видам товаров, работ, услуг </w:t>
      </w:r>
      <w:r w:rsidRPr="00147583">
        <w:rPr>
          <w:rFonts w:ascii="Times New Roman" w:hAnsi="Times New Roman"/>
          <w:bCs/>
          <w:sz w:val="26"/>
          <w:szCs w:val="26"/>
        </w:rPr>
        <w:t>(в том числе предельные цены товаров, работ, услуг)</w:t>
      </w:r>
      <w:r w:rsidRPr="00147583">
        <w:rPr>
          <w:rFonts w:ascii="Times New Roman" w:hAnsi="Times New Roman" w:cs="Times New Roman"/>
          <w:sz w:val="26"/>
          <w:szCs w:val="26"/>
        </w:rPr>
        <w:t>», Постановлением Правительства Российской Федерации от 13.10.2014 года № 1047 «</w:t>
      </w:r>
      <w:r w:rsidRPr="00147583">
        <w:rPr>
          <w:rFonts w:ascii="Times New Roman" w:hAnsi="Times New Roman" w:cs="Times New Roman"/>
          <w:sz w:val="26"/>
          <w:szCs w:val="26"/>
          <w:lang w:eastAsia="en-US"/>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147583">
        <w:rPr>
          <w:rFonts w:ascii="Times New Roman" w:hAnsi="Times New Roman" w:cs="Times New Roman"/>
          <w:sz w:val="26"/>
          <w:szCs w:val="26"/>
        </w:rPr>
        <w:t xml:space="preserve">», администрация </w:t>
      </w:r>
      <w:r w:rsidR="00147583" w:rsidRPr="00147583">
        <w:rPr>
          <w:rFonts w:ascii="Times New Roman" w:hAnsi="Times New Roman" w:cs="Times New Roman"/>
          <w:sz w:val="26"/>
          <w:szCs w:val="26"/>
        </w:rPr>
        <w:t>Великогубского</w:t>
      </w:r>
      <w:r w:rsidRPr="00147583">
        <w:rPr>
          <w:rFonts w:ascii="Times New Roman" w:hAnsi="Times New Roman" w:cs="Times New Roman"/>
          <w:sz w:val="26"/>
          <w:szCs w:val="26"/>
        </w:rPr>
        <w:t xml:space="preserve"> сельского поселения</w:t>
      </w:r>
    </w:p>
    <w:p w:rsidR="007C67E4" w:rsidRPr="00147583" w:rsidRDefault="007C67E4" w:rsidP="007C67E4">
      <w:pPr>
        <w:pStyle w:val="ConsPlusTitlePage"/>
        <w:jc w:val="center"/>
        <w:rPr>
          <w:rFonts w:ascii="Times New Roman" w:hAnsi="Times New Roman" w:cs="Times New Roman"/>
          <w:b/>
          <w:sz w:val="26"/>
          <w:szCs w:val="26"/>
        </w:rPr>
      </w:pPr>
      <w:r w:rsidRPr="00147583">
        <w:rPr>
          <w:rFonts w:ascii="Times New Roman" w:hAnsi="Times New Roman" w:cs="Times New Roman"/>
          <w:b/>
          <w:sz w:val="26"/>
          <w:szCs w:val="26"/>
        </w:rPr>
        <w:t>ПОСТАНОВЛЯЕТ:</w:t>
      </w:r>
    </w:p>
    <w:p w:rsidR="00F2148E" w:rsidRPr="00147583" w:rsidRDefault="00F2148E" w:rsidP="007C67E4">
      <w:pPr>
        <w:pStyle w:val="ConsPlusTitlePage"/>
        <w:jc w:val="center"/>
        <w:rPr>
          <w:rFonts w:ascii="Times New Roman" w:hAnsi="Times New Roman" w:cs="Times New Roman"/>
          <w:b/>
          <w:sz w:val="26"/>
          <w:szCs w:val="26"/>
        </w:rPr>
      </w:pPr>
    </w:p>
    <w:p w:rsidR="007C67E4" w:rsidRPr="00147583" w:rsidRDefault="007C67E4" w:rsidP="007C67E4">
      <w:pPr>
        <w:pStyle w:val="ConsPlusNormal"/>
        <w:numPr>
          <w:ilvl w:val="0"/>
          <w:numId w:val="1"/>
        </w:numPr>
        <w:tabs>
          <w:tab w:val="left" w:pos="851"/>
        </w:tabs>
        <w:adjustRightInd/>
        <w:ind w:left="0" w:firstLine="540"/>
        <w:jc w:val="both"/>
        <w:rPr>
          <w:rFonts w:ascii="Times New Roman" w:hAnsi="Times New Roman" w:cs="Times New Roman"/>
          <w:sz w:val="26"/>
          <w:szCs w:val="26"/>
        </w:rPr>
      </w:pPr>
      <w:r w:rsidRPr="00147583">
        <w:rPr>
          <w:rFonts w:ascii="Times New Roman" w:hAnsi="Times New Roman" w:cs="Times New Roman"/>
          <w:sz w:val="26"/>
          <w:szCs w:val="26"/>
        </w:rPr>
        <w:t xml:space="preserve">Утвердить </w:t>
      </w:r>
      <w:r w:rsidRPr="00147583">
        <w:rPr>
          <w:rFonts w:ascii="Times New Roman" w:hAnsi="Times New Roman"/>
          <w:bCs/>
          <w:sz w:val="26"/>
          <w:szCs w:val="26"/>
        </w:rPr>
        <w:t>правила определения требований к закупаемым муниципальным образованием «</w:t>
      </w:r>
      <w:r w:rsidR="00147583" w:rsidRPr="00147583">
        <w:rPr>
          <w:rFonts w:ascii="Times New Roman" w:hAnsi="Times New Roman"/>
          <w:bCs/>
          <w:sz w:val="26"/>
          <w:szCs w:val="26"/>
        </w:rPr>
        <w:t>Великог</w:t>
      </w:r>
      <w:r w:rsidR="00147583">
        <w:rPr>
          <w:rFonts w:ascii="Times New Roman" w:hAnsi="Times New Roman"/>
          <w:bCs/>
          <w:sz w:val="26"/>
          <w:szCs w:val="26"/>
        </w:rPr>
        <w:t>у</w:t>
      </w:r>
      <w:r w:rsidR="00147583" w:rsidRPr="00147583">
        <w:rPr>
          <w:rFonts w:ascii="Times New Roman" w:hAnsi="Times New Roman"/>
          <w:bCs/>
          <w:sz w:val="26"/>
          <w:szCs w:val="26"/>
        </w:rPr>
        <w:t>бское</w:t>
      </w:r>
      <w:r w:rsidRPr="00147583">
        <w:rPr>
          <w:rFonts w:ascii="Times New Roman" w:hAnsi="Times New Roman"/>
          <w:bCs/>
          <w:sz w:val="26"/>
          <w:szCs w:val="26"/>
        </w:rPr>
        <w:t xml:space="preserve"> сельское поселение» и подведомственными казенными учреждениями отдельным видам товаров, работ, услуг (в том числе предельные цены товаров, работ, услуг)</w:t>
      </w:r>
      <w:r w:rsidRPr="00147583">
        <w:rPr>
          <w:rFonts w:ascii="Times New Roman" w:hAnsi="Times New Roman" w:cs="Times New Roman"/>
          <w:sz w:val="26"/>
          <w:szCs w:val="26"/>
        </w:rPr>
        <w:t xml:space="preserve"> согласно приложению № 1 к настоящему постановлению.</w:t>
      </w:r>
    </w:p>
    <w:p w:rsidR="007C67E4" w:rsidRPr="00147583" w:rsidRDefault="007C67E4" w:rsidP="007C67E4">
      <w:pPr>
        <w:pStyle w:val="ConsPlusNormal"/>
        <w:numPr>
          <w:ilvl w:val="0"/>
          <w:numId w:val="1"/>
        </w:numPr>
        <w:tabs>
          <w:tab w:val="left" w:pos="851"/>
        </w:tabs>
        <w:adjustRightInd/>
        <w:ind w:left="0" w:firstLine="540"/>
        <w:jc w:val="both"/>
        <w:rPr>
          <w:rFonts w:ascii="Times New Roman" w:hAnsi="Times New Roman" w:cs="Times New Roman"/>
          <w:sz w:val="26"/>
          <w:szCs w:val="26"/>
        </w:rPr>
      </w:pPr>
      <w:r w:rsidRPr="00147583">
        <w:rPr>
          <w:rFonts w:ascii="Times New Roman" w:hAnsi="Times New Roman"/>
          <w:bCs/>
          <w:sz w:val="26"/>
          <w:szCs w:val="26"/>
        </w:rPr>
        <w:t xml:space="preserve">Утвердить правила определения нормативных затрат на обеспечение функций органов местного самоуправления </w:t>
      </w:r>
      <w:r w:rsidR="00147583" w:rsidRPr="00147583">
        <w:rPr>
          <w:rFonts w:ascii="Times New Roman" w:hAnsi="Times New Roman"/>
          <w:bCs/>
          <w:sz w:val="26"/>
          <w:szCs w:val="26"/>
        </w:rPr>
        <w:t>Великогубского</w:t>
      </w:r>
      <w:r w:rsidRPr="00147583">
        <w:rPr>
          <w:rFonts w:ascii="Times New Roman" w:hAnsi="Times New Roman"/>
          <w:bCs/>
          <w:sz w:val="26"/>
          <w:szCs w:val="26"/>
        </w:rPr>
        <w:t xml:space="preserve"> сельского поселения, включая подведомственные казенные учреждения, </w:t>
      </w:r>
      <w:r w:rsidRPr="00147583">
        <w:rPr>
          <w:rFonts w:ascii="Times New Roman" w:hAnsi="Times New Roman" w:cs="Times New Roman"/>
          <w:sz w:val="26"/>
          <w:szCs w:val="26"/>
        </w:rPr>
        <w:t>согласно приложению № 2 к настоящему постановлению.</w:t>
      </w:r>
    </w:p>
    <w:p w:rsidR="007C67E4" w:rsidRPr="00147583" w:rsidRDefault="007C67E4" w:rsidP="00147583">
      <w:pPr>
        <w:pStyle w:val="ConsPlusNormal"/>
        <w:numPr>
          <w:ilvl w:val="0"/>
          <w:numId w:val="1"/>
        </w:numPr>
        <w:tabs>
          <w:tab w:val="left" w:pos="851"/>
        </w:tabs>
        <w:ind w:left="0" w:firstLine="568"/>
        <w:jc w:val="both"/>
        <w:rPr>
          <w:rFonts w:ascii="Times New Roman" w:hAnsi="Times New Roman" w:cs="Times New Roman"/>
          <w:sz w:val="26"/>
          <w:szCs w:val="26"/>
        </w:rPr>
      </w:pPr>
      <w:r w:rsidRPr="00147583">
        <w:rPr>
          <w:rFonts w:ascii="Times New Roman" w:hAnsi="Times New Roman" w:cs="Times New Roman"/>
          <w:sz w:val="26"/>
          <w:szCs w:val="26"/>
        </w:rPr>
        <w:t xml:space="preserve">Настоящее постановление вступает в силу </w:t>
      </w:r>
      <w:r w:rsidR="00147583" w:rsidRPr="00147583">
        <w:rPr>
          <w:rFonts w:ascii="Times New Roman" w:hAnsi="Times New Roman" w:cs="Times New Roman"/>
          <w:sz w:val="26"/>
          <w:szCs w:val="26"/>
        </w:rPr>
        <w:t>после официального опубликования (</w:t>
      </w:r>
      <w:r w:rsidRPr="00147583">
        <w:rPr>
          <w:rFonts w:ascii="Times New Roman" w:hAnsi="Times New Roman" w:cs="Times New Roman"/>
          <w:sz w:val="26"/>
          <w:szCs w:val="26"/>
        </w:rPr>
        <w:t>обнародования</w:t>
      </w:r>
      <w:r w:rsidR="00147583" w:rsidRPr="00147583">
        <w:rPr>
          <w:rFonts w:ascii="Times New Roman" w:hAnsi="Times New Roman" w:cs="Times New Roman"/>
          <w:sz w:val="26"/>
          <w:szCs w:val="26"/>
        </w:rPr>
        <w:t>)</w:t>
      </w:r>
      <w:r w:rsidRPr="00147583">
        <w:rPr>
          <w:rFonts w:ascii="Times New Roman" w:hAnsi="Times New Roman" w:cs="Times New Roman"/>
          <w:sz w:val="26"/>
          <w:szCs w:val="26"/>
        </w:rPr>
        <w:t>.</w:t>
      </w:r>
    </w:p>
    <w:p w:rsidR="00147583" w:rsidRPr="00147583" w:rsidRDefault="00147583" w:rsidP="00147583">
      <w:pPr>
        <w:pStyle w:val="ConsPlusNormal"/>
        <w:tabs>
          <w:tab w:val="left" w:pos="851"/>
        </w:tabs>
        <w:jc w:val="both"/>
        <w:rPr>
          <w:rFonts w:ascii="Times New Roman" w:hAnsi="Times New Roman" w:cs="Times New Roman"/>
          <w:sz w:val="26"/>
          <w:szCs w:val="26"/>
        </w:rPr>
      </w:pPr>
    </w:p>
    <w:p w:rsidR="00147583" w:rsidRPr="00147583" w:rsidRDefault="00147583" w:rsidP="00147583">
      <w:pPr>
        <w:pStyle w:val="ConsPlusNormal"/>
        <w:tabs>
          <w:tab w:val="left" w:pos="851"/>
        </w:tabs>
        <w:ind w:firstLine="0"/>
        <w:jc w:val="both"/>
        <w:rPr>
          <w:rFonts w:ascii="Times New Roman" w:hAnsi="Times New Roman" w:cs="Times New Roman"/>
          <w:sz w:val="26"/>
          <w:szCs w:val="26"/>
        </w:rPr>
      </w:pPr>
      <w:r w:rsidRPr="00147583">
        <w:rPr>
          <w:rFonts w:ascii="Times New Roman" w:hAnsi="Times New Roman" w:cs="Times New Roman"/>
          <w:sz w:val="26"/>
          <w:szCs w:val="26"/>
        </w:rPr>
        <w:t>Глава Великогубского</w:t>
      </w:r>
    </w:p>
    <w:p w:rsidR="00147583" w:rsidRPr="00147583" w:rsidRDefault="00147583" w:rsidP="00147583">
      <w:pPr>
        <w:pStyle w:val="ConsPlusNormal"/>
        <w:tabs>
          <w:tab w:val="left" w:pos="851"/>
        </w:tabs>
        <w:ind w:firstLine="0"/>
        <w:jc w:val="both"/>
        <w:rPr>
          <w:rFonts w:ascii="Times New Roman" w:hAnsi="Times New Roman" w:cs="Times New Roman"/>
          <w:sz w:val="26"/>
          <w:szCs w:val="26"/>
        </w:rPr>
      </w:pPr>
      <w:r w:rsidRPr="00147583">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Pr="00147583">
        <w:rPr>
          <w:rFonts w:ascii="Times New Roman" w:hAnsi="Times New Roman" w:cs="Times New Roman"/>
          <w:sz w:val="26"/>
          <w:szCs w:val="26"/>
        </w:rPr>
        <w:t xml:space="preserve">     А.Ю. Федотов</w:t>
      </w:r>
    </w:p>
    <w:p w:rsidR="007C67E4" w:rsidRPr="00147583" w:rsidRDefault="007C67E4" w:rsidP="007C67E4">
      <w:pPr>
        <w:pStyle w:val="ConsPlusNormal"/>
        <w:jc w:val="both"/>
        <w:rPr>
          <w:rFonts w:ascii="Times New Roman" w:hAnsi="Times New Roman" w:cs="Times New Roman"/>
          <w:sz w:val="26"/>
          <w:szCs w:val="26"/>
        </w:rPr>
      </w:pPr>
    </w:p>
    <w:p w:rsidR="00EC7F46" w:rsidRDefault="00EC7F46" w:rsidP="00147583">
      <w:pPr>
        <w:ind w:left="5103"/>
        <w:jc w:val="right"/>
      </w:pPr>
      <w:r w:rsidRPr="00147583">
        <w:lastRenderedPageBreak/>
        <w:t xml:space="preserve">            ПРИЛОЖЕНИЕ </w:t>
      </w:r>
    </w:p>
    <w:p w:rsidR="00147583" w:rsidRPr="00147583" w:rsidRDefault="00147583" w:rsidP="00147583">
      <w:pPr>
        <w:ind w:left="5103"/>
        <w:jc w:val="right"/>
      </w:pPr>
    </w:p>
    <w:p w:rsidR="00EC7F46" w:rsidRPr="00147583" w:rsidRDefault="00EC7F46" w:rsidP="00147583">
      <w:pPr>
        <w:ind w:left="5103"/>
        <w:jc w:val="right"/>
      </w:pPr>
      <w:r w:rsidRPr="00147583">
        <w:t>к постановлению Администрации</w:t>
      </w:r>
    </w:p>
    <w:p w:rsidR="00EC7F46" w:rsidRPr="00147583" w:rsidRDefault="00147583" w:rsidP="00147583">
      <w:pPr>
        <w:ind w:left="5103"/>
        <w:jc w:val="right"/>
      </w:pPr>
      <w:r w:rsidRPr="00147583">
        <w:t>Великогубского сельского поселения</w:t>
      </w:r>
    </w:p>
    <w:p w:rsidR="00EC7F46" w:rsidRPr="00147583" w:rsidRDefault="00EC7F46" w:rsidP="00147583">
      <w:pPr>
        <w:ind w:left="5103"/>
        <w:jc w:val="right"/>
      </w:pPr>
      <w:proofErr w:type="gramStart"/>
      <w:r w:rsidRPr="00147583">
        <w:t xml:space="preserve">от </w:t>
      </w:r>
      <w:r w:rsidR="00147583" w:rsidRPr="00147583">
        <w:t xml:space="preserve"> _</w:t>
      </w:r>
      <w:proofErr w:type="gramEnd"/>
      <w:r w:rsidR="00147583" w:rsidRPr="00147583">
        <w:t xml:space="preserve">_____ 2022 </w:t>
      </w:r>
      <w:r w:rsidRPr="00147583">
        <w:rPr>
          <w:u w:val="single"/>
        </w:rPr>
        <w:t>г.</w:t>
      </w:r>
      <w:r w:rsidRPr="00147583">
        <w:t xml:space="preserve"> № </w:t>
      </w:r>
      <w:r w:rsidR="00147583" w:rsidRPr="00147583">
        <w:t>____</w:t>
      </w:r>
      <w:r w:rsidRPr="00147583">
        <w:rPr>
          <w:color w:val="FFFFFF"/>
          <w:u w:val="single"/>
        </w:rPr>
        <w:t>.</w:t>
      </w:r>
    </w:p>
    <w:p w:rsidR="00F2148E" w:rsidRPr="00147583" w:rsidRDefault="00F2148E" w:rsidP="007C67E4">
      <w:pPr>
        <w:jc w:val="both"/>
        <w:rPr>
          <w:b/>
        </w:rPr>
      </w:pPr>
    </w:p>
    <w:p w:rsidR="00F2148E" w:rsidRPr="00147583" w:rsidRDefault="00F2148E" w:rsidP="007C67E4">
      <w:pPr>
        <w:jc w:val="both"/>
        <w:rPr>
          <w:b/>
        </w:rPr>
      </w:pPr>
    </w:p>
    <w:p w:rsidR="007C67E4" w:rsidRPr="00147583" w:rsidRDefault="007C67E4" w:rsidP="007C67E4">
      <w:pPr>
        <w:pStyle w:val="ConsPlusTitle"/>
        <w:jc w:val="right"/>
        <w:rPr>
          <w:rFonts w:ascii="Times New Roman" w:hAnsi="Times New Roman" w:cs="Times New Roman"/>
          <w:sz w:val="24"/>
          <w:szCs w:val="24"/>
          <w:u w:val="single"/>
        </w:rPr>
      </w:pPr>
    </w:p>
    <w:p w:rsidR="007C67E4" w:rsidRPr="00147583" w:rsidRDefault="007C67E4" w:rsidP="007C67E4">
      <w:pPr>
        <w:pStyle w:val="ConsPlusNormal"/>
        <w:ind w:firstLine="540"/>
        <w:jc w:val="center"/>
        <w:rPr>
          <w:b/>
          <w:sz w:val="24"/>
          <w:szCs w:val="24"/>
        </w:rPr>
      </w:pPr>
      <w:r w:rsidRPr="00147583">
        <w:rPr>
          <w:rFonts w:ascii="Times New Roman" w:hAnsi="Times New Roman"/>
          <w:b/>
          <w:bCs/>
          <w:sz w:val="24"/>
          <w:szCs w:val="24"/>
        </w:rPr>
        <w:t>Правила определения требований к закупаемым муниципальным образованием «</w:t>
      </w:r>
      <w:r w:rsidR="00147583" w:rsidRPr="00147583">
        <w:rPr>
          <w:rFonts w:ascii="Times New Roman" w:hAnsi="Times New Roman"/>
          <w:b/>
          <w:bCs/>
          <w:sz w:val="24"/>
          <w:szCs w:val="24"/>
        </w:rPr>
        <w:t>Великогубское</w:t>
      </w:r>
      <w:r w:rsidRPr="00147583">
        <w:rPr>
          <w:rFonts w:ascii="Times New Roman" w:hAnsi="Times New Roman"/>
          <w:b/>
          <w:bCs/>
          <w:sz w:val="24"/>
          <w:szCs w:val="24"/>
        </w:rPr>
        <w:t xml:space="preserve"> сельское поселение» и подведомственными казенными учреждениями отдельным видам товаров, работ, услуг (в том числе предельные цены товаров, работ, услуг)</w:t>
      </w:r>
    </w:p>
    <w:p w:rsidR="007C67E4" w:rsidRPr="00F2148E" w:rsidRDefault="007C67E4" w:rsidP="007C67E4">
      <w:pPr>
        <w:autoSpaceDE w:val="0"/>
        <w:autoSpaceDN w:val="0"/>
        <w:adjustRightInd w:val="0"/>
        <w:jc w:val="center"/>
        <w:outlineLvl w:val="0"/>
        <w:rPr>
          <w:sz w:val="28"/>
          <w:szCs w:val="28"/>
          <w:lang w:eastAsia="en-US"/>
        </w:rPr>
      </w:pPr>
    </w:p>
    <w:p w:rsidR="007C67E4" w:rsidRDefault="007C67E4" w:rsidP="007C67E4">
      <w:pPr>
        <w:autoSpaceDE w:val="0"/>
        <w:autoSpaceDN w:val="0"/>
        <w:adjustRightInd w:val="0"/>
        <w:jc w:val="center"/>
        <w:outlineLvl w:val="0"/>
        <w:rPr>
          <w:sz w:val="22"/>
          <w:szCs w:val="22"/>
          <w:lang w:eastAsia="en-US"/>
        </w:rPr>
      </w:pPr>
      <w:r>
        <w:rPr>
          <w:sz w:val="22"/>
          <w:szCs w:val="22"/>
          <w:lang w:eastAsia="en-US"/>
        </w:rPr>
        <w:t>I. Общие положения</w:t>
      </w:r>
    </w:p>
    <w:p w:rsidR="007C67E4" w:rsidRDefault="007C67E4" w:rsidP="007C67E4">
      <w:pPr>
        <w:autoSpaceDE w:val="0"/>
        <w:autoSpaceDN w:val="0"/>
        <w:adjustRightInd w:val="0"/>
        <w:jc w:val="both"/>
        <w:rPr>
          <w:sz w:val="22"/>
          <w:szCs w:val="22"/>
          <w:lang w:eastAsia="en-US"/>
        </w:rPr>
      </w:pP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Настоящие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6" w:history="1">
        <w:r>
          <w:rPr>
            <w:rStyle w:val="a3"/>
            <w:rFonts w:ascii="Times New Roman" w:hAnsi="Times New Roman" w:cs="Times New Roman"/>
            <w:sz w:val="22"/>
            <w:szCs w:val="22"/>
          </w:rPr>
          <w:t>классификатору</w:t>
        </w:r>
      </w:hyperlink>
      <w:r>
        <w:rPr>
          <w:rFonts w:ascii="Times New Roman" w:hAnsi="Times New Roman" w:cs="Times New Roman"/>
          <w:sz w:val="22"/>
          <w:szCs w:val="22"/>
        </w:rPr>
        <w:t xml:space="preserve"> продукции по видам экономической деятельности.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 Требования к закупаемым органами местного самоуправления и подведомственными им казенными учреждениями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 Правила определения требований предусматривают:</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органов местного самоуправления устанавливать значения указанных свойств и характеристик;</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порядок формирования и ведения органами местного самоуправления ведомственного перечня, а также примерную форму ведомственного перечня;</w:t>
      </w:r>
    </w:p>
    <w:p w:rsidR="007C67E4" w:rsidRDefault="007C67E4" w:rsidP="007C67E4">
      <w:pPr>
        <w:pStyle w:val="ConsPlusNormal"/>
        <w:ind w:firstLine="540"/>
        <w:jc w:val="both"/>
        <w:rPr>
          <w:rFonts w:ascii="Times New Roman" w:hAnsi="Times New Roman" w:cs="Times New Roman"/>
          <w:sz w:val="22"/>
          <w:szCs w:val="22"/>
        </w:rPr>
      </w:pPr>
      <w:bookmarkStart w:id="1" w:name="P8"/>
      <w:bookmarkEnd w:id="1"/>
      <w:r>
        <w:rPr>
          <w:rFonts w:ascii="Times New Roman" w:hAnsi="Times New Roman" w:cs="Times New Roman"/>
          <w:sz w:val="22"/>
          <w:szCs w:val="22"/>
        </w:rPr>
        <w:t>в) порядок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 Правила определения требований могут предусматривать следующие сведения, дополнительно включаемые органами местного самоуправления в ведомственный перечень:</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отдельные виды товаров, работ, услуг, не указанные в обязательном перечне;</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иные сведения, касающиеся закупки товаров, работ, услуг, не предусмотренные настоящими правилами.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 Обязательный перечень и ведомственный перечень формируются с учетом:</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б) положений </w:t>
      </w:r>
      <w:hyperlink r:id="rId7" w:history="1">
        <w:r>
          <w:rPr>
            <w:rStyle w:val="a3"/>
            <w:rFonts w:ascii="Times New Roman" w:hAnsi="Times New Roman" w:cs="Times New Roman"/>
            <w:sz w:val="22"/>
            <w:szCs w:val="22"/>
          </w:rPr>
          <w:t>статьи 33</w:t>
        </w:r>
      </w:hyperlink>
      <w:r>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в) принципа обеспечения конкуренции, определенного </w:t>
      </w:r>
      <w:hyperlink r:id="rId8" w:history="1">
        <w:r>
          <w:rPr>
            <w:rStyle w:val="a3"/>
            <w:rFonts w:ascii="Times New Roman" w:hAnsi="Times New Roman" w:cs="Times New Roman"/>
            <w:sz w:val="22"/>
            <w:szCs w:val="22"/>
          </w:rPr>
          <w:t>статьей 8</w:t>
        </w:r>
      </w:hyperlink>
      <w:r>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потребительские свойства (в том числе качество и иные характеристики);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иные характеристики (свойства), не являющиеся потребительскими свойствами;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предельные цены товаров, работ, услуг.</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 Утвержденный органами местного самоуправления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8. Обязательный </w:t>
      </w:r>
      <w:hyperlink r:id="rId9" w:anchor="P52" w:history="1">
        <w:r>
          <w:rPr>
            <w:rStyle w:val="a3"/>
            <w:rFonts w:ascii="Times New Roman" w:hAnsi="Times New Roman" w:cs="Times New Roman"/>
            <w:sz w:val="22"/>
            <w:szCs w:val="22"/>
          </w:rPr>
          <w:t>перечень</w:t>
        </w:r>
      </w:hyperlink>
      <w:r>
        <w:rPr>
          <w:rFonts w:ascii="Times New Roman" w:hAnsi="Times New Roman" w:cs="Times New Roman"/>
          <w:sz w:val="22"/>
          <w:szCs w:val="22"/>
        </w:rPr>
        <w:t xml:space="preserve"> составляется по форме согласно приложению и может быть дополнен информацией, предусмотренной правилами определения требований.</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9. Отдельные виды товаров, работ, услуг включаются в обязательный перечень в соответствии с обязательными критериями, указанными в настоящих правилах, а в случае установления дополнительных критериев - в соответствии с такими критериями. </w:t>
      </w:r>
    </w:p>
    <w:p w:rsidR="007C67E4" w:rsidRDefault="007C67E4" w:rsidP="007C67E4">
      <w:pPr>
        <w:pStyle w:val="ConsPlusNormal"/>
        <w:ind w:firstLine="540"/>
        <w:jc w:val="both"/>
        <w:rPr>
          <w:rFonts w:ascii="Times New Roman" w:hAnsi="Times New Roman" w:cs="Times New Roman"/>
          <w:sz w:val="22"/>
          <w:szCs w:val="22"/>
        </w:rPr>
      </w:pPr>
      <w:bookmarkStart w:id="2" w:name="P25"/>
      <w:bookmarkEnd w:id="2"/>
      <w:r>
        <w:rPr>
          <w:rFonts w:ascii="Times New Roman" w:hAnsi="Times New Roman" w:cs="Times New Roman"/>
          <w:sz w:val="22"/>
          <w:szCs w:val="22"/>
        </w:rPr>
        <w:t>10.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доля расходов на закупку отдельных видов товаров, работ, услуг органов местного самоуправления и подведомственных им казенных учреждений в общем объеме расходов органов местного самоуправления и подведомственных им казенных учреждений на приобретение товаров, работ, услуг;</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доля контрактов на закупку отдельных видов товаров, работ, услуг органов местного самоуправления и подведомственных им казенных учреждений в общем количестве контрактов на приобретение товаров, работ, услуг, заключаемых органами местного самоуправления и подведомственными им казенными учреждениями.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0" w:history="1">
        <w:r>
          <w:rPr>
            <w:rStyle w:val="a3"/>
            <w:rFonts w:ascii="Times New Roman" w:hAnsi="Times New Roman" w:cs="Times New Roman"/>
            <w:sz w:val="22"/>
            <w:szCs w:val="22"/>
          </w:rPr>
          <w:t>классификатором</w:t>
        </w:r>
      </w:hyperlink>
      <w:r>
        <w:rPr>
          <w:rFonts w:ascii="Times New Roman" w:hAnsi="Times New Roman" w:cs="Times New Roman"/>
          <w:sz w:val="22"/>
          <w:szCs w:val="22"/>
        </w:rPr>
        <w:t xml:space="preserve"> единиц измерения.</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Предельные цены товаров, работ, услуг устанавливаются в рублях в абсолютном денежном выражении (с точностью до 2-го знака после запятой).</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12.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органов местного самоуправления, включая подведомственные им казенные учреждения, в соответствии с правилами определения нормативных затрат, утвержденными органами местного самоуправления, устанавливаются с учетом категорий и (или) групп должностей работников.</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Требования к отдельным видам товаров, работ, услуг, закупаемым муниципальными казенными учреждениями, разграничиваются по категориям и (или) группам должностей работников указанных учреждений согласно штатному расписанию.</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13.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14. Предельные цены товаров, работ, услуг, установленные органами местного самоуправления, не могут превышать предельные цены товаров, работ, услуг, установленные указанными органами при утверждении нормативных затрат на обеспечение функций органов местного самоуправления, включая подведомственные им казенные учреждения.</w:t>
      </w:r>
    </w:p>
    <w:p w:rsidR="007C67E4" w:rsidRDefault="007C67E4" w:rsidP="007C67E4">
      <w:pPr>
        <w:pStyle w:val="ConsPlusNormal"/>
        <w:ind w:firstLine="540"/>
        <w:jc w:val="both"/>
        <w:rPr>
          <w:rFonts w:ascii="Times New Roman" w:hAnsi="Times New Roman" w:cs="Times New Roman"/>
          <w:sz w:val="22"/>
          <w:szCs w:val="22"/>
        </w:rPr>
      </w:pPr>
      <w:bookmarkStart w:id="3" w:name="P35"/>
      <w:bookmarkEnd w:id="3"/>
      <w:r>
        <w:rPr>
          <w:rFonts w:ascii="Times New Roman" w:hAnsi="Times New Roman" w:cs="Times New Roman"/>
          <w:sz w:val="22"/>
          <w:szCs w:val="22"/>
        </w:rPr>
        <w:t xml:space="preserve">15. </w:t>
      </w:r>
      <w:bookmarkStart w:id="4" w:name="P36"/>
      <w:bookmarkEnd w:id="4"/>
      <w:r>
        <w:rPr>
          <w:rFonts w:ascii="Times New Roman" w:hAnsi="Times New Roman" w:cs="Times New Roman"/>
          <w:sz w:val="22"/>
          <w:szCs w:val="22"/>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учреждений, не могут превышать (если </w:t>
      </w:r>
      <w:r>
        <w:rPr>
          <w:rFonts w:ascii="Times New Roman" w:hAnsi="Times New Roman" w:cs="Times New Roman"/>
          <w:sz w:val="22"/>
          <w:szCs w:val="22"/>
        </w:rPr>
        <w:lastRenderedPageBreak/>
        <w:t>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органов местного самоуправления, не указанных в </w:t>
      </w:r>
      <w:hyperlink r:id="rId11" w:anchor="P36" w:history="1">
        <w:r>
          <w:rPr>
            <w:rStyle w:val="a3"/>
            <w:rFonts w:ascii="Times New Roman" w:hAnsi="Times New Roman" w:cs="Times New Roman"/>
            <w:sz w:val="22"/>
            <w:szCs w:val="22"/>
          </w:rPr>
          <w:t>абзаце первом</w:t>
        </w:r>
      </w:hyperlink>
      <w:r>
        <w:rPr>
          <w:rFonts w:ascii="Times New Roman" w:hAnsi="Times New Roman" w:cs="Times New Roman"/>
          <w:sz w:val="22"/>
          <w:szCs w:val="22"/>
        </w:rPr>
        <w:t xml:space="preserve"> настоящего пункта, для работников казенных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7C67E4" w:rsidRDefault="007C67E4" w:rsidP="007C67E4">
      <w:pPr>
        <w:pStyle w:val="ConsPlusNormal"/>
        <w:ind w:firstLine="0"/>
        <w:jc w:val="both"/>
        <w:rPr>
          <w:rFonts w:ascii="Times New Roman" w:hAnsi="Times New Roman" w:cs="Times New Roman"/>
          <w:sz w:val="24"/>
          <w:szCs w:val="24"/>
          <w:u w:val="single"/>
        </w:rPr>
      </w:pPr>
    </w:p>
    <w:p w:rsidR="007C67E4" w:rsidRDefault="007C67E4" w:rsidP="007C67E4">
      <w:pPr>
        <w:pStyle w:val="ConsPlusNormal"/>
        <w:ind w:firstLine="0"/>
        <w:jc w:val="both"/>
        <w:rPr>
          <w:rFonts w:ascii="Times New Roman" w:hAnsi="Times New Roman" w:cs="Times New Roman"/>
          <w:sz w:val="24"/>
          <w:szCs w:val="24"/>
          <w:u w:val="single"/>
        </w:rPr>
      </w:pPr>
    </w:p>
    <w:p w:rsidR="007C67E4" w:rsidRDefault="007C67E4" w:rsidP="007C67E4">
      <w:pPr>
        <w:pStyle w:val="ConsPlusNormal"/>
        <w:ind w:firstLine="0"/>
        <w:jc w:val="both"/>
        <w:rPr>
          <w:rFonts w:ascii="Times New Roman" w:hAnsi="Times New Roman" w:cs="Times New Roman"/>
          <w:sz w:val="24"/>
          <w:szCs w:val="24"/>
          <w:u w:val="single"/>
        </w:rPr>
      </w:pPr>
    </w:p>
    <w:p w:rsidR="007C67E4" w:rsidRDefault="007C67E4" w:rsidP="007C67E4">
      <w:pPr>
        <w:pStyle w:val="ConsPlusNormal"/>
        <w:jc w:val="center"/>
      </w:pPr>
    </w:p>
    <w:p w:rsidR="007C67E4" w:rsidRDefault="007C67E4" w:rsidP="007C67E4">
      <w:pPr>
        <w:pStyle w:val="ConsPlusNormal"/>
        <w:jc w:val="center"/>
        <w:rPr>
          <w:rFonts w:ascii="Times New Roman" w:hAnsi="Times New Roman" w:cs="Times New Roman"/>
        </w:rPr>
      </w:pPr>
      <w:r>
        <w:rPr>
          <w:rFonts w:ascii="Times New Roman" w:hAnsi="Times New Roman" w:cs="Times New Roman"/>
        </w:rPr>
        <w:t>ОБЯЗАТЕЛЬНЫЙ ПЕРЕЧЕНЬ</w:t>
      </w:r>
    </w:p>
    <w:p w:rsidR="007C67E4" w:rsidRDefault="007C67E4" w:rsidP="007C67E4">
      <w:pPr>
        <w:pStyle w:val="ConsPlusNormal"/>
        <w:jc w:val="center"/>
        <w:rPr>
          <w:rFonts w:ascii="Times New Roman" w:hAnsi="Times New Roman" w:cs="Times New Roman"/>
        </w:rPr>
      </w:pPr>
      <w:r>
        <w:rPr>
          <w:rFonts w:ascii="Times New Roman" w:hAnsi="Times New Roman" w:cs="Times New Roman"/>
        </w:rPr>
        <w:t>отдельных видов товаров, работ, услуг, их потребительские</w:t>
      </w:r>
    </w:p>
    <w:p w:rsidR="007C67E4" w:rsidRDefault="007C67E4" w:rsidP="007C67E4">
      <w:pPr>
        <w:pStyle w:val="ConsPlusNormal"/>
        <w:jc w:val="center"/>
        <w:rPr>
          <w:rFonts w:ascii="Times New Roman" w:hAnsi="Times New Roman" w:cs="Times New Roman"/>
        </w:rPr>
      </w:pPr>
      <w:r>
        <w:rPr>
          <w:rFonts w:ascii="Times New Roman" w:hAnsi="Times New Roman" w:cs="Times New Roman"/>
        </w:rPr>
        <w:t>свойства и иные характеристики, а также значения таких</w:t>
      </w:r>
    </w:p>
    <w:p w:rsidR="007C67E4" w:rsidRDefault="007C67E4" w:rsidP="007C67E4">
      <w:pPr>
        <w:pStyle w:val="ConsPlusNormal"/>
        <w:jc w:val="center"/>
        <w:rPr>
          <w:rFonts w:ascii="Times New Roman" w:hAnsi="Times New Roman" w:cs="Times New Roman"/>
        </w:rPr>
      </w:pPr>
      <w:r>
        <w:rPr>
          <w:rFonts w:ascii="Times New Roman" w:hAnsi="Times New Roman" w:cs="Times New Roman"/>
        </w:rPr>
        <w:t>свойств и характеристик</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993"/>
        <w:gridCol w:w="2127"/>
        <w:gridCol w:w="1844"/>
        <w:gridCol w:w="1235"/>
        <w:gridCol w:w="1151"/>
        <w:gridCol w:w="1807"/>
      </w:tblGrid>
      <w:tr w:rsidR="007C67E4" w:rsidTr="007C67E4">
        <w:tc>
          <w:tcPr>
            <w:tcW w:w="488"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N п/п</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код                 по </w:t>
            </w:r>
            <w:hyperlink r:id="rId12" w:history="1">
              <w:r>
                <w:rPr>
                  <w:rStyle w:val="a3"/>
                  <w:rFonts w:ascii="Times New Roman" w:hAnsi="Times New Roman" w:cs="Times New Roman"/>
                  <w:sz w:val="18"/>
                  <w:szCs w:val="18"/>
                </w:rPr>
                <w:t>ОКПД</w:t>
              </w:r>
            </w:hyperlink>
          </w:p>
        </w:tc>
        <w:tc>
          <w:tcPr>
            <w:tcW w:w="2126"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Наименование отдельных видов товаров, работ, услуг</w:t>
            </w:r>
          </w:p>
        </w:tc>
        <w:tc>
          <w:tcPr>
            <w:tcW w:w="6033" w:type="dxa"/>
            <w:gridSpan w:val="4"/>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Требования к качеству, потребительским свойствам и иным характеристикам (в том числе предельные цены)</w:t>
            </w:r>
          </w:p>
        </w:tc>
      </w:tr>
      <w:tr w:rsidR="007C67E4" w:rsidTr="007C67E4">
        <w:tc>
          <w:tcPr>
            <w:tcW w:w="488"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наименование характеристики</w:t>
            </w:r>
          </w:p>
        </w:tc>
        <w:tc>
          <w:tcPr>
            <w:tcW w:w="2384" w:type="dxa"/>
            <w:gridSpan w:val="2"/>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единица измерения</w:t>
            </w:r>
          </w:p>
        </w:tc>
        <w:tc>
          <w:tcPr>
            <w:tcW w:w="1806"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значение характеристики</w:t>
            </w:r>
          </w:p>
        </w:tc>
      </w:tr>
      <w:tr w:rsidR="007C67E4" w:rsidTr="007C67E4">
        <w:trPr>
          <w:trHeight w:val="713"/>
        </w:trPr>
        <w:tc>
          <w:tcPr>
            <w:tcW w:w="488"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6033"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1234"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код         по </w:t>
            </w:r>
            <w:hyperlink r:id="rId13" w:history="1">
              <w:r>
                <w:rPr>
                  <w:rStyle w:val="a3"/>
                  <w:rFonts w:ascii="Times New Roman" w:hAnsi="Times New Roman" w:cs="Times New Roman"/>
                  <w:sz w:val="18"/>
                  <w:szCs w:val="18"/>
                </w:rPr>
                <w:t>ОКЕИ</w:t>
              </w:r>
            </w:hyperlink>
          </w:p>
        </w:tc>
        <w:tc>
          <w:tcPr>
            <w:tcW w:w="1150"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proofErr w:type="spellStart"/>
            <w:r>
              <w:rPr>
                <w:rFonts w:ascii="Times New Roman" w:hAnsi="Times New Roman" w:cs="Times New Roman"/>
                <w:sz w:val="18"/>
                <w:szCs w:val="18"/>
              </w:rPr>
              <w:t>наимено</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вание</w:t>
            </w:r>
            <w:proofErr w:type="spellEnd"/>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r>
      <w:tr w:rsidR="007C67E4" w:rsidTr="007C67E4">
        <w:tc>
          <w:tcPr>
            <w:tcW w:w="488"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234"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150"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806"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r>
      <w:tr w:rsidR="007C67E4" w:rsidTr="007C67E4">
        <w:trPr>
          <w:trHeight w:val="45"/>
        </w:trPr>
        <w:tc>
          <w:tcPr>
            <w:tcW w:w="488" w:type="dxa"/>
            <w:vMerge w:val="restart"/>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r>
      <w:tr w:rsidR="007C67E4" w:rsidTr="007C67E4">
        <w:trPr>
          <w:trHeight w:val="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tc>
        <w:tc>
          <w:tcPr>
            <w:tcW w:w="992"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tc>
        <w:tc>
          <w:tcPr>
            <w:tcW w:w="1843"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r>
    </w:tbl>
    <w:p w:rsidR="007C67E4" w:rsidRDefault="007C67E4" w:rsidP="007C67E4">
      <w:pPr>
        <w:pStyle w:val="ConsPlusTitle"/>
        <w:rPr>
          <w:rFonts w:ascii="Times New Roman" w:hAnsi="Times New Roman" w:cs="Times New Roman"/>
          <w:sz w:val="24"/>
          <w:szCs w:val="24"/>
          <w:u w:val="single"/>
        </w:rPr>
      </w:pPr>
    </w:p>
    <w:p w:rsidR="007C67E4" w:rsidRDefault="007C67E4" w:rsidP="007C67E4">
      <w:pPr>
        <w:pStyle w:val="ConsPlusTitle"/>
        <w:jc w:val="right"/>
        <w:rPr>
          <w:rFonts w:ascii="Times New Roman" w:hAnsi="Times New Roman" w:cs="Times New Roman"/>
          <w:sz w:val="24"/>
          <w:szCs w:val="24"/>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CA7DB5" w:rsidRDefault="00EC7F46" w:rsidP="00EC7F46">
      <w:pPr>
        <w:ind w:left="5103"/>
        <w:rPr>
          <w:sz w:val="28"/>
          <w:szCs w:val="28"/>
        </w:rPr>
      </w:pPr>
      <w:r>
        <w:rPr>
          <w:sz w:val="28"/>
          <w:szCs w:val="28"/>
        </w:rPr>
        <w:t xml:space="preserve">         </w:t>
      </w: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EC7F46" w:rsidRPr="0043461A" w:rsidRDefault="00EC7F46" w:rsidP="00CA7DB5">
      <w:pPr>
        <w:ind w:left="5103"/>
        <w:jc w:val="right"/>
        <w:rPr>
          <w:sz w:val="26"/>
          <w:szCs w:val="26"/>
        </w:rPr>
      </w:pPr>
      <w:r w:rsidRPr="0043461A">
        <w:rPr>
          <w:sz w:val="26"/>
          <w:szCs w:val="26"/>
        </w:rPr>
        <w:lastRenderedPageBreak/>
        <w:t xml:space="preserve">   ПРИЛОЖЕНИЕ </w:t>
      </w:r>
    </w:p>
    <w:p w:rsidR="00CA7DB5" w:rsidRPr="0043461A" w:rsidRDefault="00CA7DB5" w:rsidP="00CA7DB5">
      <w:pPr>
        <w:ind w:left="5103"/>
        <w:jc w:val="right"/>
        <w:rPr>
          <w:sz w:val="26"/>
          <w:szCs w:val="26"/>
        </w:rPr>
      </w:pPr>
    </w:p>
    <w:p w:rsidR="00EC7F46" w:rsidRPr="0043461A" w:rsidRDefault="00EC7F46" w:rsidP="00CA7DB5">
      <w:pPr>
        <w:ind w:left="5103"/>
        <w:jc w:val="right"/>
        <w:rPr>
          <w:sz w:val="26"/>
          <w:szCs w:val="26"/>
        </w:rPr>
      </w:pPr>
      <w:r w:rsidRPr="0043461A">
        <w:rPr>
          <w:sz w:val="26"/>
          <w:szCs w:val="26"/>
        </w:rPr>
        <w:t>к постановлению Администрации</w:t>
      </w:r>
    </w:p>
    <w:p w:rsidR="00EC7F46" w:rsidRPr="0043461A" w:rsidRDefault="00CA7DB5" w:rsidP="00CA7DB5">
      <w:pPr>
        <w:ind w:left="5103"/>
        <w:jc w:val="right"/>
        <w:rPr>
          <w:sz w:val="26"/>
          <w:szCs w:val="26"/>
        </w:rPr>
      </w:pPr>
      <w:r w:rsidRPr="0043461A">
        <w:rPr>
          <w:sz w:val="26"/>
          <w:szCs w:val="26"/>
        </w:rPr>
        <w:t>Великогубского сельского поселения</w:t>
      </w:r>
    </w:p>
    <w:p w:rsidR="00EC7F46" w:rsidRPr="0043461A" w:rsidRDefault="00EC7F46" w:rsidP="00CA7DB5">
      <w:pPr>
        <w:ind w:left="5103"/>
        <w:jc w:val="right"/>
        <w:rPr>
          <w:sz w:val="26"/>
          <w:szCs w:val="26"/>
        </w:rPr>
      </w:pPr>
      <w:r w:rsidRPr="0043461A">
        <w:rPr>
          <w:sz w:val="26"/>
          <w:szCs w:val="26"/>
        </w:rPr>
        <w:t xml:space="preserve">от </w:t>
      </w:r>
      <w:r w:rsidR="00CA7DB5" w:rsidRPr="0043461A">
        <w:rPr>
          <w:sz w:val="26"/>
          <w:szCs w:val="26"/>
          <w:u w:val="single"/>
        </w:rPr>
        <w:t>____________ 2022 г</w:t>
      </w:r>
      <w:r w:rsidR="00CA7DB5" w:rsidRPr="0043461A">
        <w:rPr>
          <w:sz w:val="26"/>
          <w:szCs w:val="26"/>
        </w:rPr>
        <w:t xml:space="preserve"> № ___</w:t>
      </w:r>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autoSpaceDE w:val="0"/>
        <w:autoSpaceDN w:val="0"/>
        <w:adjustRightInd w:val="0"/>
        <w:ind w:right="-144" w:firstLine="142"/>
        <w:jc w:val="center"/>
        <w:rPr>
          <w:b/>
          <w:bCs/>
          <w:sz w:val="26"/>
          <w:szCs w:val="26"/>
        </w:rPr>
      </w:pPr>
      <w:r w:rsidRPr="0043461A">
        <w:rPr>
          <w:b/>
          <w:bCs/>
          <w:sz w:val="26"/>
          <w:szCs w:val="26"/>
        </w:rPr>
        <w:t xml:space="preserve">Правила определения нормативных затрат на обеспечение функций </w:t>
      </w:r>
    </w:p>
    <w:p w:rsidR="007C67E4" w:rsidRPr="0043461A" w:rsidRDefault="007C67E4" w:rsidP="007C67E4">
      <w:pPr>
        <w:autoSpaceDE w:val="0"/>
        <w:autoSpaceDN w:val="0"/>
        <w:adjustRightInd w:val="0"/>
        <w:ind w:right="-144" w:firstLine="142"/>
        <w:jc w:val="center"/>
        <w:rPr>
          <w:b/>
          <w:bCs/>
          <w:sz w:val="26"/>
          <w:szCs w:val="26"/>
        </w:rPr>
      </w:pPr>
      <w:r w:rsidRPr="0043461A">
        <w:rPr>
          <w:b/>
          <w:bCs/>
          <w:sz w:val="26"/>
          <w:szCs w:val="26"/>
        </w:rPr>
        <w:t xml:space="preserve">органов местного самоуправления </w:t>
      </w:r>
      <w:r w:rsidR="0043461A" w:rsidRPr="0043461A">
        <w:rPr>
          <w:b/>
          <w:bCs/>
          <w:sz w:val="26"/>
          <w:szCs w:val="26"/>
        </w:rPr>
        <w:t>Великогубского</w:t>
      </w:r>
      <w:r w:rsidRPr="0043461A">
        <w:rPr>
          <w:b/>
          <w:bCs/>
          <w:sz w:val="26"/>
          <w:szCs w:val="26"/>
        </w:rPr>
        <w:t xml:space="preserve"> сельского поселения, </w:t>
      </w:r>
    </w:p>
    <w:p w:rsidR="007C67E4" w:rsidRPr="0043461A" w:rsidRDefault="007C67E4" w:rsidP="007C67E4">
      <w:pPr>
        <w:autoSpaceDE w:val="0"/>
        <w:autoSpaceDN w:val="0"/>
        <w:adjustRightInd w:val="0"/>
        <w:ind w:right="-144" w:firstLine="142"/>
        <w:jc w:val="center"/>
        <w:rPr>
          <w:b/>
          <w:sz w:val="26"/>
          <w:szCs w:val="26"/>
          <w:lang w:eastAsia="en-US"/>
        </w:rPr>
      </w:pPr>
      <w:r w:rsidRPr="0043461A">
        <w:rPr>
          <w:b/>
          <w:bCs/>
          <w:sz w:val="26"/>
          <w:szCs w:val="26"/>
        </w:rPr>
        <w:t xml:space="preserve"> включая подведомственные казенные учреждения</w:t>
      </w:r>
    </w:p>
    <w:p w:rsidR="007C67E4" w:rsidRDefault="007C67E4" w:rsidP="007C67E4">
      <w:pPr>
        <w:autoSpaceDE w:val="0"/>
        <w:autoSpaceDN w:val="0"/>
        <w:adjustRightInd w:val="0"/>
        <w:ind w:firstLine="540"/>
        <w:jc w:val="both"/>
        <w:rPr>
          <w:sz w:val="22"/>
          <w:szCs w:val="22"/>
          <w:lang w:eastAsia="en-US"/>
        </w:rPr>
      </w:pP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1. Настоящие правила устанавливают порядок определения нормативных затрат на обеспечение функций органов местного самоуправления </w:t>
      </w:r>
      <w:r w:rsidR="0043461A">
        <w:rPr>
          <w:sz w:val="22"/>
          <w:szCs w:val="22"/>
          <w:lang w:eastAsia="en-US"/>
        </w:rPr>
        <w:t>Великогубского</w:t>
      </w:r>
      <w:r>
        <w:rPr>
          <w:sz w:val="22"/>
          <w:szCs w:val="22"/>
          <w:lang w:eastAsia="en-US"/>
        </w:rPr>
        <w:t xml:space="preserve"> сельского поселения, включая подведомственные казенные учреждения, в части закупок товаров, работ и услуг для обоснования объекта и (или) объектов закупки, включенных в план закупок в соответствии с </w:t>
      </w:r>
      <w:hyperlink r:id="rId14" w:history="1">
        <w:r>
          <w:rPr>
            <w:rStyle w:val="a3"/>
            <w:sz w:val="22"/>
            <w:szCs w:val="22"/>
            <w:lang w:eastAsia="en-US"/>
          </w:rPr>
          <w:t>частью 2 статьи 18</w:t>
        </w:r>
      </w:hyperlink>
      <w:r>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нормативные затраты).</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2.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органов местного самоуправления как получателей средств соответствующего бюджета на закупку товаров, работ и услуг в рамках исполнения бюджета </w:t>
      </w:r>
      <w:r w:rsidR="0043461A">
        <w:rPr>
          <w:sz w:val="22"/>
          <w:szCs w:val="22"/>
          <w:lang w:eastAsia="en-US"/>
        </w:rPr>
        <w:t>Великогубского</w:t>
      </w:r>
      <w:r>
        <w:rPr>
          <w:sz w:val="22"/>
          <w:szCs w:val="22"/>
          <w:lang w:eastAsia="en-US"/>
        </w:rPr>
        <w:t xml:space="preserve"> сельского поселения.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3. Для расчета нормативных затрат по видам затрат, предусмотренным </w:t>
      </w:r>
      <w:hyperlink r:id="rId15" w:anchor="Par8" w:history="1">
        <w:r>
          <w:rPr>
            <w:rStyle w:val="a3"/>
            <w:sz w:val="22"/>
            <w:szCs w:val="22"/>
            <w:lang w:eastAsia="en-US"/>
          </w:rPr>
          <w:t>пунктом 4</w:t>
        </w:r>
      </w:hyperlink>
      <w:r>
        <w:rPr>
          <w:sz w:val="22"/>
          <w:szCs w:val="22"/>
          <w:lang w:eastAsia="en-US"/>
        </w:rPr>
        <w:t xml:space="preserve"> настоящего документа, требованиями к определению нормативных затрат предусматриваются формулы расчета и порядок их применения, порядок расчета, не предусматривающий применение формул.</w:t>
      </w:r>
    </w:p>
    <w:p w:rsidR="007C67E4" w:rsidRDefault="007C67E4" w:rsidP="007C67E4">
      <w:pPr>
        <w:autoSpaceDE w:val="0"/>
        <w:autoSpaceDN w:val="0"/>
        <w:adjustRightInd w:val="0"/>
        <w:jc w:val="center"/>
        <w:outlineLvl w:val="0"/>
        <w:rPr>
          <w:sz w:val="22"/>
          <w:szCs w:val="22"/>
          <w:lang w:eastAsia="en-US"/>
        </w:rPr>
      </w:pPr>
      <w:r>
        <w:rPr>
          <w:sz w:val="22"/>
          <w:szCs w:val="22"/>
          <w:lang w:eastAsia="en-US"/>
        </w:rPr>
        <w:t>II. Виды и состав нормативных затрат</w:t>
      </w:r>
    </w:p>
    <w:p w:rsidR="007C67E4" w:rsidRDefault="007C67E4" w:rsidP="007C67E4">
      <w:pPr>
        <w:autoSpaceDE w:val="0"/>
        <w:autoSpaceDN w:val="0"/>
        <w:adjustRightInd w:val="0"/>
        <w:ind w:firstLine="540"/>
        <w:jc w:val="both"/>
        <w:rPr>
          <w:sz w:val="22"/>
          <w:szCs w:val="22"/>
          <w:lang w:eastAsia="en-US"/>
        </w:rPr>
      </w:pPr>
      <w:bookmarkStart w:id="5" w:name="Par8"/>
      <w:bookmarkEnd w:id="5"/>
      <w:r>
        <w:rPr>
          <w:sz w:val="22"/>
          <w:szCs w:val="22"/>
          <w:lang w:eastAsia="en-US"/>
        </w:rPr>
        <w:t>4. К видам нормативных затрат относятся: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а) затраты на научно-исследовательские и опытно-конструкторские работы;</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б) затраты на информационно-коммуникационные технологии;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в) затраты на капитальный ремонт муниципального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д) затраты на дополнительное профессиональное образование работников;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е)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7C67E4" w:rsidRDefault="007C67E4" w:rsidP="007C67E4">
      <w:pPr>
        <w:autoSpaceDE w:val="0"/>
        <w:autoSpaceDN w:val="0"/>
        <w:adjustRightInd w:val="0"/>
        <w:ind w:firstLine="540"/>
        <w:jc w:val="both"/>
        <w:rPr>
          <w:sz w:val="22"/>
          <w:szCs w:val="22"/>
          <w:lang w:eastAsia="en-US"/>
        </w:rPr>
      </w:pPr>
      <w:bookmarkStart w:id="6" w:name="Par17"/>
      <w:bookmarkEnd w:id="6"/>
      <w:r>
        <w:rPr>
          <w:sz w:val="22"/>
          <w:szCs w:val="22"/>
          <w:lang w:eastAsia="en-US"/>
        </w:rPr>
        <w:t xml:space="preserve">5. Отнесение затрат к одному из видов затрат, предусмотренных </w:t>
      </w:r>
      <w:hyperlink r:id="rId16" w:anchor="Par8" w:history="1">
        <w:r>
          <w:rPr>
            <w:rStyle w:val="a3"/>
            <w:sz w:val="22"/>
            <w:szCs w:val="22"/>
            <w:lang w:eastAsia="en-US"/>
          </w:rPr>
          <w:t>пунктом 4</w:t>
        </w:r>
      </w:hyperlink>
      <w:r>
        <w:rPr>
          <w:sz w:val="22"/>
          <w:szCs w:val="22"/>
          <w:lang w:eastAsia="en-US"/>
        </w:rP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6.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исключительных прав на ноу-хау и объекты смежных прав;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исключительных прав на научные разработки и изобретения;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затраты на приобретение нематериальных активов в рамках выполнения научно-исследовательских и опытно-конструкторских работ.</w:t>
      </w:r>
    </w:p>
    <w:p w:rsidR="007C67E4" w:rsidRDefault="007C67E4" w:rsidP="007C67E4">
      <w:pPr>
        <w:autoSpaceDE w:val="0"/>
        <w:autoSpaceDN w:val="0"/>
        <w:adjustRightInd w:val="0"/>
        <w:ind w:firstLine="540"/>
        <w:jc w:val="both"/>
        <w:rPr>
          <w:sz w:val="22"/>
          <w:szCs w:val="22"/>
          <w:lang w:eastAsia="en-US"/>
        </w:rPr>
      </w:pPr>
      <w:r>
        <w:rPr>
          <w:sz w:val="22"/>
          <w:szCs w:val="22"/>
          <w:lang w:eastAsia="en-US"/>
        </w:rPr>
        <w:t>7. Затраты на информационно-коммуникационные технологии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услуги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аренду;</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аренду и содержание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lastRenderedPageBreak/>
        <w:t>затраты на приобретение материальных запасов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затраты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услуги связи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абонентскую плату;</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повременную оплату местных, междугородних и международных телефонных соединений;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подвижной связи;</w:t>
      </w:r>
    </w:p>
    <w:p w:rsidR="007C67E4" w:rsidRDefault="007C67E4" w:rsidP="007C67E4">
      <w:pPr>
        <w:autoSpaceDE w:val="0"/>
        <w:autoSpaceDN w:val="0"/>
        <w:adjustRightInd w:val="0"/>
        <w:ind w:firstLine="540"/>
        <w:jc w:val="both"/>
        <w:rPr>
          <w:sz w:val="22"/>
          <w:szCs w:val="22"/>
          <w:lang w:eastAsia="en-US"/>
        </w:rPr>
      </w:pP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передачу данных с использованием информационно-телекоммуникационной сети "Интернет" и услуг </w:t>
      </w:r>
      <w:proofErr w:type="spellStart"/>
      <w:r>
        <w:rPr>
          <w:sz w:val="22"/>
          <w:szCs w:val="22"/>
          <w:lang w:eastAsia="en-US"/>
        </w:rPr>
        <w:t>интернет-провайдеров</w:t>
      </w:r>
      <w:proofErr w:type="spellEnd"/>
      <w:r>
        <w:rPr>
          <w:sz w:val="22"/>
          <w:szCs w:val="22"/>
          <w:lang w:eastAsia="en-US"/>
        </w:rPr>
        <w:t xml:space="preserve"> для планшетных компьютеров;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передачу данных с использованием информационно-телекоммуникационной сети "Интернет" и услуг </w:t>
      </w:r>
      <w:proofErr w:type="spellStart"/>
      <w:r>
        <w:rPr>
          <w:sz w:val="22"/>
          <w:szCs w:val="22"/>
          <w:lang w:eastAsia="en-US"/>
        </w:rPr>
        <w:t>интернет-провайдеров</w:t>
      </w:r>
      <w:proofErr w:type="spellEnd"/>
      <w:r>
        <w:rPr>
          <w:sz w:val="22"/>
          <w:szCs w:val="22"/>
          <w:lang w:eastAsia="en-US"/>
        </w:rPr>
        <w:t>;</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электросвязь, относящуюся к связи специального назначения, используемой на региональном уровне;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электросвязь, относящуюся к связи специального назначения, используемой на федеральном уровне;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 предоставлению цифровых потоков для коммутируемых телефонных соединений;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иные услуги связи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вычислительной 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оборудования по обеспечению безопасности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системы телефонной связи (автоматизированных телефонных станций);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локальных вычислительных сетей;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систем бесперебойного питания;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принтеров, многофункциональных устройств и копировальных аппаратов (оргтехники);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содержание имущества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аренду и содержание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связанных с обеспечением безопасности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работ по монтажу (установке), дооборудованию и наладке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рабочих станций;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принтеров, многофункциональных устройств и копировальных аппаратов (оргтехники);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средств подвижной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планшетных компьютеров;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оборудования по обеспечению безопасности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приобретение основных средств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органов местного самоуправления, и других нематериальных активов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lastRenderedPageBreak/>
        <w:t>Затраты на приобретение материальных запасов в сфере информационно-коммуникационных технологий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мониторов;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системных блоков;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других запасных частей для вычислительной 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магнитных и оптических носителей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деталей для содержания принтеров, многофункциональных устройств и копировальных аппаратов (оргтехники);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материальных запасов по обеспечению безопасности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8. Затраты на капитальный ремонт муниципального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а) затраты на транспортные услуги;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б) затраты на аренду;</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в) затраты на содержание муниципального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 затраты на приобретение прочих работ и услуг, не относящихся к затратам на транспортные услуги, аренду и содержание муниципального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д) затраты на приобретение основных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е) затраты на приобретение материальных запасов;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ж) иные затраты, связанные с осуществлением капитального ремонта муниципального имущества.</w:t>
      </w:r>
    </w:p>
    <w:p w:rsidR="007C67E4" w:rsidRDefault="007C67E4" w:rsidP="007C67E4">
      <w:pPr>
        <w:autoSpaceDE w:val="0"/>
        <w:autoSpaceDN w:val="0"/>
        <w:adjustRightInd w:val="0"/>
        <w:ind w:firstLine="540"/>
        <w:jc w:val="both"/>
        <w:rPr>
          <w:sz w:val="22"/>
          <w:szCs w:val="22"/>
          <w:lang w:eastAsia="en-US"/>
        </w:rPr>
      </w:pPr>
      <w:bookmarkStart w:id="7" w:name="Par97"/>
      <w:bookmarkEnd w:id="7"/>
      <w:r>
        <w:rPr>
          <w:sz w:val="22"/>
          <w:szCs w:val="22"/>
          <w:lang w:eastAsia="en-US"/>
        </w:rPr>
        <w:t>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а) затраты на аренду;</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в) затраты на приобретение основных средств и приобретение непроизведенных активов;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 затраты на приобретение материальных запасов;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10.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7C67E4" w:rsidRDefault="007C67E4" w:rsidP="007C67E4">
      <w:pPr>
        <w:autoSpaceDE w:val="0"/>
        <w:autoSpaceDN w:val="0"/>
        <w:adjustRightInd w:val="0"/>
        <w:ind w:firstLine="540"/>
        <w:jc w:val="both"/>
        <w:rPr>
          <w:sz w:val="22"/>
          <w:szCs w:val="22"/>
          <w:lang w:eastAsia="en-US"/>
        </w:rPr>
      </w:pPr>
      <w:bookmarkStart w:id="8" w:name="Par104"/>
      <w:bookmarkEnd w:id="8"/>
      <w:r>
        <w:rPr>
          <w:sz w:val="22"/>
          <w:szCs w:val="22"/>
          <w:lang w:eastAsia="en-US"/>
        </w:rPr>
        <w:t xml:space="preserve">11.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w:t>
      </w:r>
      <w:hyperlink r:id="rId17" w:anchor="Par17" w:history="1">
        <w:r>
          <w:rPr>
            <w:rStyle w:val="a3"/>
            <w:sz w:val="22"/>
            <w:szCs w:val="22"/>
            <w:lang w:eastAsia="en-US"/>
          </w:rPr>
          <w:t>пунктах 6</w:t>
        </w:r>
      </w:hyperlink>
      <w:r>
        <w:rPr>
          <w:sz w:val="22"/>
          <w:szCs w:val="22"/>
          <w:lang w:eastAsia="en-US"/>
        </w:rPr>
        <w:t xml:space="preserve"> - </w:t>
      </w:r>
      <w:hyperlink r:id="rId18" w:anchor="Par97" w:history="1">
        <w:r>
          <w:rPr>
            <w:rStyle w:val="a3"/>
            <w:sz w:val="22"/>
            <w:szCs w:val="22"/>
            <w:lang w:eastAsia="en-US"/>
          </w:rPr>
          <w:t>10</w:t>
        </w:r>
      </w:hyperlink>
      <w:r>
        <w:rPr>
          <w:sz w:val="22"/>
          <w:szCs w:val="22"/>
          <w:lang w:eastAsia="en-US"/>
        </w:rPr>
        <w:t xml:space="preserve"> настоящего документа,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услуги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транспортные услуги;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коммунальные услуги;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аренду помещений и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затраты на приобретение материальных запасов, не отнесенные к затратам, указанным в </w:t>
      </w:r>
      <w:hyperlink r:id="rId19" w:anchor="Par17" w:history="1">
        <w:r>
          <w:rPr>
            <w:rStyle w:val="a3"/>
            <w:sz w:val="22"/>
            <w:szCs w:val="22"/>
            <w:lang w:eastAsia="en-US"/>
          </w:rPr>
          <w:t>пунктах 6</w:t>
        </w:r>
      </w:hyperlink>
      <w:r>
        <w:rPr>
          <w:sz w:val="22"/>
          <w:szCs w:val="22"/>
          <w:lang w:eastAsia="en-US"/>
        </w:rPr>
        <w:t xml:space="preserve"> - </w:t>
      </w:r>
      <w:hyperlink r:id="rId20" w:anchor="Par97" w:history="1">
        <w:r>
          <w:rPr>
            <w:rStyle w:val="a3"/>
            <w:sz w:val="22"/>
            <w:szCs w:val="22"/>
            <w:lang w:eastAsia="en-US"/>
          </w:rPr>
          <w:t>10</w:t>
        </w:r>
      </w:hyperlink>
      <w:r>
        <w:rPr>
          <w:sz w:val="22"/>
          <w:szCs w:val="22"/>
          <w:lang w:eastAsia="en-US"/>
        </w:rPr>
        <w:t xml:space="preserve"> настоящего документа;</w:t>
      </w:r>
    </w:p>
    <w:p w:rsidR="007C67E4" w:rsidRDefault="007C67E4" w:rsidP="007C67E4">
      <w:pPr>
        <w:autoSpaceDE w:val="0"/>
        <w:autoSpaceDN w:val="0"/>
        <w:adjustRightInd w:val="0"/>
        <w:ind w:firstLine="540"/>
        <w:jc w:val="both"/>
        <w:rPr>
          <w:sz w:val="22"/>
          <w:szCs w:val="22"/>
          <w:lang w:eastAsia="en-US"/>
        </w:rPr>
      </w:pPr>
      <w:bookmarkStart w:id="9" w:name="Par115"/>
      <w:bookmarkEnd w:id="9"/>
      <w:r>
        <w:rPr>
          <w:sz w:val="22"/>
          <w:szCs w:val="22"/>
          <w:lang w:eastAsia="en-US"/>
        </w:rPr>
        <w:lastRenderedPageBreak/>
        <w:t xml:space="preserve">иные прочие затраты, не отнесенные к иным затратам, указанным в </w:t>
      </w:r>
      <w:hyperlink r:id="rId21" w:anchor="Par17" w:history="1">
        <w:r>
          <w:rPr>
            <w:rStyle w:val="a3"/>
            <w:sz w:val="22"/>
            <w:szCs w:val="22"/>
            <w:lang w:eastAsia="en-US"/>
          </w:rPr>
          <w:t>пунктах 6</w:t>
        </w:r>
      </w:hyperlink>
      <w:r>
        <w:rPr>
          <w:sz w:val="22"/>
          <w:szCs w:val="22"/>
          <w:lang w:eastAsia="en-US"/>
        </w:rPr>
        <w:t xml:space="preserve"> - </w:t>
      </w:r>
      <w:hyperlink r:id="rId22" w:anchor="Par97" w:history="1">
        <w:r>
          <w:rPr>
            <w:rStyle w:val="a3"/>
            <w:sz w:val="22"/>
            <w:szCs w:val="22"/>
            <w:lang w:eastAsia="en-US"/>
          </w:rPr>
          <w:t>10</w:t>
        </w:r>
      </w:hyperlink>
      <w:r>
        <w:rPr>
          <w:sz w:val="22"/>
          <w:szCs w:val="22"/>
          <w:lang w:eastAsia="en-US"/>
        </w:rPr>
        <w:t xml:space="preserve"> настоящего документа.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услуги связи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почтовой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специальной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услуги связи в рамках затрат, указанных в </w:t>
      </w:r>
      <w:hyperlink r:id="rId23" w:anchor="Par104" w:history="1">
        <w:r>
          <w:rPr>
            <w:rStyle w:val="a3"/>
            <w:sz w:val="22"/>
            <w:szCs w:val="22"/>
            <w:lang w:eastAsia="en-US"/>
          </w:rPr>
          <w:t>абзацах первом</w:t>
        </w:r>
      </w:hyperlink>
      <w:r>
        <w:rPr>
          <w:sz w:val="22"/>
          <w:szCs w:val="22"/>
          <w:lang w:eastAsia="en-US"/>
        </w:rPr>
        <w:t xml:space="preserve"> - </w:t>
      </w:r>
      <w:hyperlink r:id="rId24"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транспортные услуги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по договору об оказании услуг перевозки (транспортировки) грузов;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аренды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разовых услуг пассажирских перевозок при проведении совещания;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транспортные услуги в рамках затрат, указанных в </w:t>
      </w:r>
      <w:hyperlink r:id="rId25" w:anchor="Par104" w:history="1">
        <w:r>
          <w:rPr>
            <w:rStyle w:val="a3"/>
            <w:sz w:val="22"/>
            <w:szCs w:val="22"/>
            <w:lang w:eastAsia="en-US"/>
          </w:rPr>
          <w:t>абзацах первом</w:t>
        </w:r>
      </w:hyperlink>
      <w:r>
        <w:rPr>
          <w:sz w:val="22"/>
          <w:szCs w:val="22"/>
          <w:lang w:eastAsia="en-US"/>
        </w:rPr>
        <w:t xml:space="preserve"> - </w:t>
      </w:r>
      <w:hyperlink r:id="rId26"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органов местного самоуправления,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r:id="rId27" w:anchor="Par104" w:history="1">
        <w:r>
          <w:rPr>
            <w:rStyle w:val="a3"/>
            <w:sz w:val="22"/>
            <w:szCs w:val="22"/>
            <w:lang w:eastAsia="en-US"/>
          </w:rPr>
          <w:t>абзацах первом</w:t>
        </w:r>
      </w:hyperlink>
      <w:r>
        <w:rPr>
          <w:sz w:val="22"/>
          <w:szCs w:val="22"/>
          <w:lang w:eastAsia="en-US"/>
        </w:rPr>
        <w:t xml:space="preserve"> - </w:t>
      </w:r>
      <w:hyperlink r:id="rId28"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коммунальные услуги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газоснабжение и иные виды топлива;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электроснабжение;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теплоснабжение;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горячее водоснабжение;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холодное водоснабжение и водоотведение;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лиц, привлекаемых на основании гражданско-правовых договоров;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коммунальные услуги в рамках затрат, указанных в </w:t>
      </w:r>
      <w:hyperlink r:id="rId29" w:anchor="Par104" w:history="1">
        <w:r>
          <w:rPr>
            <w:rStyle w:val="a3"/>
            <w:sz w:val="22"/>
            <w:szCs w:val="22"/>
            <w:lang w:eastAsia="en-US"/>
          </w:rPr>
          <w:t>абзацах первом</w:t>
        </w:r>
      </w:hyperlink>
      <w:r>
        <w:rPr>
          <w:sz w:val="22"/>
          <w:szCs w:val="22"/>
          <w:lang w:eastAsia="en-US"/>
        </w:rPr>
        <w:t xml:space="preserve"> - </w:t>
      </w:r>
      <w:hyperlink r:id="rId30" w:anchor="Par115" w:history="1">
        <w:r>
          <w:rPr>
            <w:rStyle w:val="a3"/>
            <w:sz w:val="22"/>
            <w:szCs w:val="22"/>
            <w:lang w:eastAsia="en-US"/>
          </w:rPr>
          <w:t>двенадцатом</w:t>
        </w:r>
      </w:hyperlink>
      <w:r>
        <w:rPr>
          <w:sz w:val="22"/>
          <w:szCs w:val="22"/>
          <w:lang w:eastAsia="en-US"/>
        </w:rP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аренду помещений и оборудования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аренду помещений;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аренду помещения (зала) для проведения совещания;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аренду оборудования для проведения совещания;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аренду помещений и оборудования в рамках затрат, указанных в </w:t>
      </w:r>
      <w:hyperlink r:id="rId31" w:anchor="Par104" w:history="1">
        <w:r>
          <w:rPr>
            <w:rStyle w:val="a3"/>
            <w:sz w:val="22"/>
            <w:szCs w:val="22"/>
            <w:lang w:eastAsia="en-US"/>
          </w:rPr>
          <w:t>абзацах первом</w:t>
        </w:r>
      </w:hyperlink>
      <w:r>
        <w:rPr>
          <w:sz w:val="22"/>
          <w:szCs w:val="22"/>
          <w:lang w:eastAsia="en-US"/>
        </w:rPr>
        <w:t xml:space="preserve"> - </w:t>
      </w:r>
      <w:hyperlink r:id="rId32"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содержание и техническое обслуживание помещений;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ремонт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бытового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иного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лиц, привлекаемых на основании гражданско-правовых договоров;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содержание имущества в рамках затрат, указанных в </w:t>
      </w:r>
      <w:hyperlink r:id="rId33" w:anchor="Par104" w:history="1">
        <w:r>
          <w:rPr>
            <w:rStyle w:val="a3"/>
            <w:sz w:val="22"/>
            <w:szCs w:val="22"/>
            <w:lang w:eastAsia="en-US"/>
          </w:rPr>
          <w:t>абзацах первом</w:t>
        </w:r>
      </w:hyperlink>
      <w:r>
        <w:rPr>
          <w:sz w:val="22"/>
          <w:szCs w:val="22"/>
          <w:lang w:eastAsia="en-US"/>
        </w:rPr>
        <w:t xml:space="preserve"> - </w:t>
      </w:r>
      <w:hyperlink r:id="rId34"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lastRenderedPageBreak/>
        <w:t>нормативные затраты на оплату типографских работ и услуг, включая приобретение периодических печатных изданий;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лиц, привлекаемых на основании гражданско-правовых договоров;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проведение </w:t>
      </w:r>
      <w:proofErr w:type="spellStart"/>
      <w:r>
        <w:rPr>
          <w:sz w:val="22"/>
          <w:szCs w:val="22"/>
          <w:lang w:eastAsia="en-US"/>
        </w:rPr>
        <w:t>предрейсового</w:t>
      </w:r>
      <w:proofErr w:type="spellEnd"/>
      <w:r>
        <w:rPr>
          <w:sz w:val="22"/>
          <w:szCs w:val="22"/>
          <w:lang w:eastAsia="en-US"/>
        </w:rPr>
        <w:t xml:space="preserve"> и </w:t>
      </w:r>
      <w:proofErr w:type="spellStart"/>
      <w:r>
        <w:rPr>
          <w:sz w:val="22"/>
          <w:szCs w:val="22"/>
          <w:lang w:eastAsia="en-US"/>
        </w:rPr>
        <w:t>послерейсового</w:t>
      </w:r>
      <w:proofErr w:type="spellEnd"/>
      <w:r>
        <w:rPr>
          <w:sz w:val="22"/>
          <w:szCs w:val="22"/>
          <w:lang w:eastAsia="en-US"/>
        </w:rPr>
        <w:t xml:space="preserve"> осмотра водителей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аттестацию специальных помещений;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проведение диспансеризации работников;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монтаж (установку), дооборудование и наладку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вневедомственной охраны;</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полисов обязательного страхования гражданской ответственности владельцев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труда независимых экспертов;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w:t>
      </w:r>
      <w:hyperlink r:id="rId35" w:anchor="Par104" w:history="1">
        <w:r>
          <w:rPr>
            <w:rStyle w:val="a3"/>
            <w:sz w:val="22"/>
            <w:szCs w:val="22"/>
            <w:lang w:eastAsia="en-US"/>
          </w:rPr>
          <w:t>абзацах первом</w:t>
        </w:r>
      </w:hyperlink>
      <w:r>
        <w:rPr>
          <w:sz w:val="22"/>
          <w:szCs w:val="22"/>
          <w:lang w:eastAsia="en-US"/>
        </w:rPr>
        <w:t xml:space="preserve"> - </w:t>
      </w:r>
      <w:hyperlink r:id="rId36"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мебели;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систем кондиционирования;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приобретение основных средств в рамках затрат, указанных в </w:t>
      </w:r>
      <w:hyperlink r:id="rId37" w:anchor="Par104" w:history="1">
        <w:r>
          <w:rPr>
            <w:rStyle w:val="a3"/>
            <w:sz w:val="22"/>
            <w:szCs w:val="22"/>
            <w:lang w:eastAsia="en-US"/>
          </w:rPr>
          <w:t>абзацах первом</w:t>
        </w:r>
      </w:hyperlink>
      <w:r>
        <w:rPr>
          <w:sz w:val="22"/>
          <w:szCs w:val="22"/>
          <w:lang w:eastAsia="en-US"/>
        </w:rPr>
        <w:t xml:space="preserve"> - </w:t>
      </w:r>
      <w:hyperlink r:id="rId38"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Затраты на приобретение материальных запасов, не отнесенные к затратам, указанным в </w:t>
      </w:r>
      <w:hyperlink r:id="rId39" w:anchor="Par17" w:history="1">
        <w:r>
          <w:rPr>
            <w:rStyle w:val="a3"/>
            <w:sz w:val="22"/>
            <w:szCs w:val="22"/>
            <w:lang w:eastAsia="en-US"/>
          </w:rPr>
          <w:t>пунктах 6</w:t>
        </w:r>
      </w:hyperlink>
      <w:r>
        <w:rPr>
          <w:sz w:val="22"/>
          <w:szCs w:val="22"/>
          <w:lang w:eastAsia="en-US"/>
        </w:rPr>
        <w:t xml:space="preserve"> - </w:t>
      </w:r>
      <w:hyperlink r:id="rId40" w:anchor="Par97" w:history="1">
        <w:r>
          <w:rPr>
            <w:rStyle w:val="a3"/>
            <w:sz w:val="22"/>
            <w:szCs w:val="22"/>
            <w:lang w:eastAsia="en-US"/>
          </w:rPr>
          <w:t>10</w:t>
        </w:r>
      </w:hyperlink>
      <w:r>
        <w:rPr>
          <w:sz w:val="22"/>
          <w:szCs w:val="22"/>
          <w:lang w:eastAsia="en-US"/>
        </w:rPr>
        <w:t xml:space="preserve"> настоящего документа,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бланочной продукции;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канцелярских принадлежностей;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хозяйственных товаров и принадлежностей;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горюче-смазочных материалов;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запасных частей для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материальных запасов для нужд гражданской обороны;</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приобретение материальных запасов в рамках затрат, указанных в </w:t>
      </w:r>
      <w:hyperlink r:id="rId41" w:anchor="Par104" w:history="1">
        <w:r>
          <w:rPr>
            <w:rStyle w:val="a3"/>
            <w:sz w:val="22"/>
            <w:szCs w:val="22"/>
            <w:lang w:eastAsia="en-US"/>
          </w:rPr>
          <w:t>абзацах первом</w:t>
        </w:r>
      </w:hyperlink>
      <w:r>
        <w:rPr>
          <w:sz w:val="22"/>
          <w:szCs w:val="22"/>
          <w:lang w:eastAsia="en-US"/>
        </w:rPr>
        <w:t xml:space="preserve"> - </w:t>
      </w:r>
      <w:hyperlink r:id="rId42"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12. Формулы расчета, применяемые при определении нормативных затрат, учитывают:</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а) установленные органами местного самоуправления нормативы материально-технического обеспечения указанных органов и находящихся в их ведении казенных учреждений;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б) сроки эксплуатации (в отношении основных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в) численность работников;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 остатки основных средств и материальных запасов;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д) цену единицы планируемых к приобретению товаров, работ и услуг.</w:t>
      </w:r>
    </w:p>
    <w:p w:rsidR="007C67E4" w:rsidRDefault="007C67E4" w:rsidP="007C67E4">
      <w:pPr>
        <w:autoSpaceDE w:val="0"/>
        <w:autoSpaceDN w:val="0"/>
        <w:adjustRightInd w:val="0"/>
        <w:ind w:firstLine="540"/>
        <w:jc w:val="both"/>
        <w:rPr>
          <w:sz w:val="22"/>
          <w:szCs w:val="22"/>
          <w:lang w:eastAsia="en-US"/>
        </w:rPr>
      </w:pPr>
      <w:bookmarkStart w:id="10" w:name="Par177"/>
      <w:bookmarkEnd w:id="10"/>
      <w:r>
        <w:rPr>
          <w:sz w:val="22"/>
          <w:szCs w:val="22"/>
          <w:lang w:eastAsia="en-US"/>
        </w:rPr>
        <w:t>13. При определении нормативных затрат используется показатель расчетной численности основных работников.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Показатель расчетной численности основных работников определяется по формуле:</w:t>
      </w:r>
    </w:p>
    <w:p w:rsidR="007C67E4" w:rsidRDefault="007C67E4" w:rsidP="007C67E4">
      <w:pPr>
        <w:autoSpaceDE w:val="0"/>
        <w:autoSpaceDN w:val="0"/>
        <w:adjustRightInd w:val="0"/>
        <w:jc w:val="center"/>
        <w:rPr>
          <w:sz w:val="22"/>
          <w:szCs w:val="22"/>
          <w:lang w:eastAsia="en-US"/>
        </w:rPr>
      </w:pPr>
      <w:r>
        <w:rPr>
          <w:noProof/>
          <w:position w:val="-14"/>
          <w:sz w:val="22"/>
          <w:szCs w:val="22"/>
        </w:rPr>
        <w:drawing>
          <wp:inline distT="0" distB="0" distL="0" distR="0">
            <wp:extent cx="2257425" cy="2952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cstate="print"/>
                    <a:srcRect/>
                    <a:stretch>
                      <a:fillRect/>
                    </a:stretch>
                  </pic:blipFill>
                  <pic:spPr bwMode="auto">
                    <a:xfrm>
                      <a:off x="0" y="0"/>
                      <a:ext cx="2257425" cy="295275"/>
                    </a:xfrm>
                    <a:prstGeom prst="rect">
                      <a:avLst/>
                    </a:prstGeom>
                    <a:noFill/>
                    <a:ln w="9525">
                      <a:noFill/>
                      <a:miter lim="800000"/>
                      <a:headEnd/>
                      <a:tailEnd/>
                    </a:ln>
                  </pic:spPr>
                </pic:pic>
              </a:graphicData>
            </a:graphic>
          </wp:inline>
        </w:drawing>
      </w:r>
      <w:r>
        <w:rPr>
          <w:sz w:val="22"/>
          <w:szCs w:val="22"/>
          <w:lang w:eastAsia="en-US"/>
        </w:rPr>
        <w:t>,</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где:</w:t>
      </w:r>
    </w:p>
    <w:p w:rsidR="007C67E4" w:rsidRDefault="007C67E4" w:rsidP="007C67E4">
      <w:pPr>
        <w:autoSpaceDE w:val="0"/>
        <w:autoSpaceDN w:val="0"/>
        <w:adjustRightInd w:val="0"/>
        <w:ind w:firstLine="540"/>
        <w:jc w:val="both"/>
        <w:rPr>
          <w:sz w:val="22"/>
          <w:szCs w:val="22"/>
          <w:lang w:eastAsia="en-US"/>
        </w:rPr>
      </w:pPr>
      <w:r>
        <w:rPr>
          <w:noProof/>
          <w:position w:val="-12"/>
          <w:sz w:val="22"/>
          <w:szCs w:val="22"/>
        </w:rPr>
        <w:drawing>
          <wp:inline distT="0" distB="0" distL="0" distR="0">
            <wp:extent cx="238125" cy="27622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rPr>
          <w:sz w:val="22"/>
          <w:szCs w:val="22"/>
          <w:lang w:eastAsia="en-US"/>
        </w:rPr>
        <w:t xml:space="preserve"> - фактическая численность служащих;</w:t>
      </w:r>
    </w:p>
    <w:p w:rsidR="007C67E4" w:rsidRDefault="007C67E4" w:rsidP="007C67E4">
      <w:pPr>
        <w:autoSpaceDE w:val="0"/>
        <w:autoSpaceDN w:val="0"/>
        <w:adjustRightInd w:val="0"/>
        <w:ind w:firstLine="540"/>
        <w:jc w:val="both"/>
        <w:rPr>
          <w:sz w:val="22"/>
          <w:szCs w:val="22"/>
          <w:lang w:eastAsia="en-US"/>
        </w:rPr>
      </w:pPr>
      <w:r>
        <w:rPr>
          <w:noProof/>
          <w:position w:val="-14"/>
          <w:sz w:val="22"/>
          <w:szCs w:val="22"/>
        </w:rPr>
        <w:drawing>
          <wp:inline distT="0" distB="0" distL="0" distR="0">
            <wp:extent cx="238125" cy="295275"/>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5" cstate="print"/>
                    <a:srcRect/>
                    <a:stretch>
                      <a:fillRect/>
                    </a:stretch>
                  </pic:blipFill>
                  <pic:spPr bwMode="auto">
                    <a:xfrm>
                      <a:off x="0" y="0"/>
                      <a:ext cx="238125" cy="295275"/>
                    </a:xfrm>
                    <a:prstGeom prst="rect">
                      <a:avLst/>
                    </a:prstGeom>
                    <a:noFill/>
                    <a:ln w="9525">
                      <a:noFill/>
                      <a:miter lim="800000"/>
                      <a:headEnd/>
                      <a:tailEnd/>
                    </a:ln>
                  </pic:spPr>
                </pic:pic>
              </a:graphicData>
            </a:graphic>
          </wp:inline>
        </w:drawing>
      </w:r>
      <w:r>
        <w:rPr>
          <w:sz w:val="22"/>
          <w:szCs w:val="22"/>
          <w:lang w:eastAsia="en-US"/>
        </w:rPr>
        <w:t xml:space="preserve"> - фактическая численность работников, замещающих должности, не являющиеся должностями службы;</w:t>
      </w:r>
    </w:p>
    <w:p w:rsidR="007C67E4" w:rsidRDefault="007C67E4" w:rsidP="007C67E4">
      <w:pPr>
        <w:autoSpaceDE w:val="0"/>
        <w:autoSpaceDN w:val="0"/>
        <w:adjustRightInd w:val="0"/>
        <w:ind w:firstLine="540"/>
        <w:jc w:val="both"/>
        <w:rPr>
          <w:sz w:val="22"/>
          <w:szCs w:val="22"/>
          <w:lang w:eastAsia="en-US"/>
        </w:rPr>
      </w:pPr>
      <w:r>
        <w:rPr>
          <w:noProof/>
          <w:position w:val="-12"/>
          <w:sz w:val="22"/>
          <w:szCs w:val="22"/>
        </w:rPr>
        <w:drawing>
          <wp:inline distT="0" distB="0" distL="0" distR="0">
            <wp:extent cx="390525" cy="276225"/>
            <wp:effectExtent l="19050" t="0" r="952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6" cstate="print"/>
                    <a:srcRect/>
                    <a:stretch>
                      <a:fillRect/>
                    </a:stretch>
                  </pic:blipFill>
                  <pic:spPr bwMode="auto">
                    <a:xfrm>
                      <a:off x="0" y="0"/>
                      <a:ext cx="390525" cy="276225"/>
                    </a:xfrm>
                    <a:prstGeom prst="rect">
                      <a:avLst/>
                    </a:prstGeom>
                    <a:noFill/>
                    <a:ln w="9525">
                      <a:noFill/>
                      <a:miter lim="800000"/>
                      <a:headEnd/>
                      <a:tailEnd/>
                    </a:ln>
                  </pic:spPr>
                </pic:pic>
              </a:graphicData>
            </a:graphic>
          </wp:inline>
        </w:drawing>
      </w:r>
      <w:r>
        <w:rPr>
          <w:sz w:val="22"/>
          <w:szCs w:val="22"/>
          <w:lang w:eastAsia="en-US"/>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47" w:history="1">
        <w:r>
          <w:rPr>
            <w:rStyle w:val="a3"/>
            <w:sz w:val="22"/>
            <w:szCs w:val="22"/>
            <w:lang w:eastAsia="en-US"/>
          </w:rPr>
          <w:t>постановлением</w:t>
        </w:r>
      </w:hyperlink>
      <w:r>
        <w:rPr>
          <w:sz w:val="22"/>
          <w:szCs w:val="22"/>
          <w:lang w:eastAsia="en-US"/>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w:t>
      </w:r>
      <w:r>
        <w:rPr>
          <w:sz w:val="22"/>
          <w:szCs w:val="22"/>
          <w:lang w:eastAsia="en-US"/>
        </w:rPr>
        <w:lastRenderedPageBreak/>
        <w:t>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1,1 - коэффициент, который может быть использован на случай замещения вакантных должностей.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14. </w:t>
      </w:r>
      <w:bookmarkStart w:id="11" w:name="Par201"/>
      <w:bookmarkEnd w:id="11"/>
      <w:r>
        <w:rPr>
          <w:sz w:val="22"/>
          <w:szCs w:val="22"/>
          <w:lang w:eastAsia="en-US"/>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7C67E4" w:rsidRDefault="007C67E4" w:rsidP="007C67E4">
      <w:pPr>
        <w:autoSpaceDE w:val="0"/>
        <w:autoSpaceDN w:val="0"/>
        <w:adjustRightInd w:val="0"/>
        <w:ind w:firstLine="540"/>
        <w:jc w:val="both"/>
        <w:rPr>
          <w:sz w:val="22"/>
          <w:szCs w:val="22"/>
        </w:rPr>
      </w:pPr>
      <w:r>
        <w:rPr>
          <w:sz w:val="22"/>
          <w:szCs w:val="22"/>
          <w:lang w:eastAsia="en-US"/>
        </w:rPr>
        <w:t xml:space="preserve">15. Цена единицы планируемых к приобретению товаров, работ и услуг в формулах расчета определяется с учетом положений </w:t>
      </w:r>
      <w:hyperlink r:id="rId48" w:history="1">
        <w:r>
          <w:rPr>
            <w:rStyle w:val="a3"/>
            <w:sz w:val="22"/>
            <w:szCs w:val="22"/>
            <w:lang w:eastAsia="en-US"/>
          </w:rPr>
          <w:t>статьи 22</w:t>
        </w:r>
      </w:hyperlink>
      <w:r>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0128A4" w:rsidRDefault="000128A4"/>
    <w:sectPr w:rsidR="000128A4" w:rsidSect="00147583">
      <w:pgSz w:w="11906" w:h="16838"/>
      <w:pgMar w:top="426"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060A7"/>
    <w:multiLevelType w:val="hybridMultilevel"/>
    <w:tmpl w:val="4E243132"/>
    <w:lvl w:ilvl="0" w:tplc="02141BF8">
      <w:start w:val="1"/>
      <w:numFmt w:val="decimal"/>
      <w:lvlText w:val="%1."/>
      <w:lvlJc w:val="left"/>
      <w:pPr>
        <w:ind w:left="1438"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E3C6D54"/>
    <w:multiLevelType w:val="hybridMultilevel"/>
    <w:tmpl w:val="4E243132"/>
    <w:lvl w:ilvl="0" w:tplc="02141BF8">
      <w:start w:val="1"/>
      <w:numFmt w:val="decimal"/>
      <w:lvlText w:val="%1."/>
      <w:lvlJc w:val="left"/>
      <w:pPr>
        <w:ind w:left="1438"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C67E4"/>
    <w:rsid w:val="000128A4"/>
    <w:rsid w:val="00147583"/>
    <w:rsid w:val="0043461A"/>
    <w:rsid w:val="007C67E4"/>
    <w:rsid w:val="008D521E"/>
    <w:rsid w:val="009B1948"/>
    <w:rsid w:val="00A7294E"/>
    <w:rsid w:val="00B1651C"/>
    <w:rsid w:val="00CA7DB5"/>
    <w:rsid w:val="00EC7F46"/>
    <w:rsid w:val="00F2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5252"/>
  <w15:docId w15:val="{874CB299-2AC8-4BB2-A390-137F6843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7E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semiHidden/>
    <w:unhideWhenUsed/>
    <w:qFormat/>
    <w:rsid w:val="00F2148E"/>
    <w:pPr>
      <w:keepNext/>
      <w:jc w:val="center"/>
      <w:outlineLvl w:val="2"/>
    </w:pPr>
    <w:rPr>
      <w:rFonts w:ascii="Courier New" w:hAnsi="Courier New"/>
      <w:b/>
      <w:w w:val="80"/>
      <w:sz w:val="36"/>
      <w:szCs w:val="20"/>
    </w:rPr>
  </w:style>
  <w:style w:type="paragraph" w:styleId="4">
    <w:name w:val="heading 4"/>
    <w:basedOn w:val="a"/>
    <w:next w:val="a"/>
    <w:link w:val="40"/>
    <w:uiPriority w:val="99"/>
    <w:semiHidden/>
    <w:unhideWhenUsed/>
    <w:qFormat/>
    <w:rsid w:val="00F2148E"/>
    <w:pPr>
      <w:keepNext/>
      <w:jc w:val="center"/>
      <w:outlineLvl w:val="3"/>
    </w:pPr>
    <w:rPr>
      <w:rFonts w:ascii="Arial" w:hAnsi="Arial"/>
      <w:b/>
      <w:w w:val="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C67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C67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uiPriority w:val="99"/>
    <w:rsid w:val="007C67E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7C67E4"/>
    <w:rPr>
      <w:color w:val="0000FF"/>
      <w:u w:val="single"/>
    </w:rPr>
  </w:style>
  <w:style w:type="paragraph" w:styleId="a4">
    <w:name w:val="Balloon Text"/>
    <w:basedOn w:val="a"/>
    <w:link w:val="a5"/>
    <w:uiPriority w:val="99"/>
    <w:semiHidden/>
    <w:unhideWhenUsed/>
    <w:rsid w:val="007C67E4"/>
    <w:rPr>
      <w:rFonts w:ascii="Tahoma" w:hAnsi="Tahoma" w:cs="Tahoma"/>
      <w:sz w:val="16"/>
      <w:szCs w:val="16"/>
    </w:rPr>
  </w:style>
  <w:style w:type="character" w:customStyle="1" w:styleId="a5">
    <w:name w:val="Текст выноски Знак"/>
    <w:basedOn w:val="a0"/>
    <w:link w:val="a4"/>
    <w:uiPriority w:val="99"/>
    <w:semiHidden/>
    <w:rsid w:val="007C67E4"/>
    <w:rPr>
      <w:rFonts w:ascii="Tahoma" w:eastAsia="Times New Roman" w:hAnsi="Tahoma" w:cs="Tahoma"/>
      <w:sz w:val="16"/>
      <w:szCs w:val="16"/>
      <w:lang w:eastAsia="ru-RU"/>
    </w:rPr>
  </w:style>
  <w:style w:type="paragraph" w:styleId="a6">
    <w:name w:val="List Paragraph"/>
    <w:basedOn w:val="a"/>
    <w:uiPriority w:val="34"/>
    <w:qFormat/>
    <w:rsid w:val="007C67E4"/>
    <w:pPr>
      <w:ind w:left="720"/>
      <w:contextualSpacing/>
    </w:pPr>
  </w:style>
  <w:style w:type="character" w:customStyle="1" w:styleId="30">
    <w:name w:val="Заголовок 3 Знак"/>
    <w:basedOn w:val="a0"/>
    <w:link w:val="3"/>
    <w:uiPriority w:val="99"/>
    <w:semiHidden/>
    <w:rsid w:val="00F2148E"/>
    <w:rPr>
      <w:rFonts w:ascii="Courier New" w:eastAsia="Times New Roman" w:hAnsi="Courier New" w:cs="Times New Roman"/>
      <w:b/>
      <w:w w:val="80"/>
      <w:sz w:val="36"/>
      <w:szCs w:val="20"/>
      <w:lang w:eastAsia="ru-RU"/>
    </w:rPr>
  </w:style>
  <w:style w:type="character" w:customStyle="1" w:styleId="40">
    <w:name w:val="Заголовок 4 Знак"/>
    <w:basedOn w:val="a0"/>
    <w:link w:val="4"/>
    <w:uiPriority w:val="99"/>
    <w:semiHidden/>
    <w:rsid w:val="00F2148E"/>
    <w:rPr>
      <w:rFonts w:ascii="Arial" w:eastAsia="Times New Roman" w:hAnsi="Arial" w:cs="Times New Roman"/>
      <w:b/>
      <w:w w:val="8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5446">
      <w:bodyDiv w:val="1"/>
      <w:marLeft w:val="0"/>
      <w:marRight w:val="0"/>
      <w:marTop w:val="0"/>
      <w:marBottom w:val="0"/>
      <w:divBdr>
        <w:top w:val="none" w:sz="0" w:space="0" w:color="auto"/>
        <w:left w:val="none" w:sz="0" w:space="0" w:color="auto"/>
        <w:bottom w:val="none" w:sz="0" w:space="0" w:color="auto"/>
        <w:right w:val="none" w:sz="0" w:space="0" w:color="auto"/>
      </w:divBdr>
    </w:div>
    <w:div w:id="506139169">
      <w:bodyDiv w:val="1"/>
      <w:marLeft w:val="0"/>
      <w:marRight w:val="0"/>
      <w:marTop w:val="0"/>
      <w:marBottom w:val="0"/>
      <w:divBdr>
        <w:top w:val="none" w:sz="0" w:space="0" w:color="auto"/>
        <w:left w:val="none" w:sz="0" w:space="0" w:color="auto"/>
        <w:bottom w:val="none" w:sz="0" w:space="0" w:color="auto"/>
        <w:right w:val="none" w:sz="0" w:space="0" w:color="auto"/>
      </w:divBdr>
    </w:div>
    <w:div w:id="1182013919">
      <w:bodyDiv w:val="1"/>
      <w:marLeft w:val="0"/>
      <w:marRight w:val="0"/>
      <w:marTop w:val="0"/>
      <w:marBottom w:val="0"/>
      <w:divBdr>
        <w:top w:val="none" w:sz="0" w:space="0" w:color="auto"/>
        <w:left w:val="none" w:sz="0" w:space="0" w:color="auto"/>
        <w:bottom w:val="none" w:sz="0" w:space="0" w:color="auto"/>
        <w:right w:val="none" w:sz="0" w:space="0" w:color="auto"/>
      </w:divBdr>
    </w:div>
    <w:div w:id="1633556127">
      <w:bodyDiv w:val="1"/>
      <w:marLeft w:val="0"/>
      <w:marRight w:val="0"/>
      <w:marTop w:val="0"/>
      <w:marBottom w:val="0"/>
      <w:divBdr>
        <w:top w:val="none" w:sz="0" w:space="0" w:color="auto"/>
        <w:left w:val="none" w:sz="0" w:space="0" w:color="auto"/>
        <w:bottom w:val="none" w:sz="0" w:space="0" w:color="auto"/>
        <w:right w:val="none" w:sz="0" w:space="0" w:color="auto"/>
      </w:divBdr>
    </w:div>
    <w:div w:id="20782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6E10256AE5F88B7B3976DF9EBDF9E218ED35BC21356F80C74D798C12ABH8L" TargetMode="External"/><Relationship Id="rId18" Type="http://schemas.openxmlformats.org/officeDocument/2006/relationships/hyperlink" Target="file:///C:\Users\User\Downloads\&#1055;&#1086;&#1089;&#1090;&#1072;&#1085;&#1086;&#1074;&#1083;&#1077;&#1085;&#1080;&#1077;%20&#8470;%20__%20(1).docx" TargetMode="External"/><Relationship Id="rId26" Type="http://schemas.openxmlformats.org/officeDocument/2006/relationships/hyperlink" Target="file:///C:\Users\User\Downloads\&#1055;&#1086;&#1089;&#1090;&#1072;&#1085;&#1086;&#1074;&#1083;&#1077;&#1085;&#1080;&#1077;%20&#8470;%20__%20(1).docx" TargetMode="External"/><Relationship Id="rId39" Type="http://schemas.openxmlformats.org/officeDocument/2006/relationships/hyperlink" Target="file:///C:\Users\User\Downloads\&#1055;&#1086;&#1089;&#1090;&#1072;&#1085;&#1086;&#1074;&#1083;&#1077;&#1085;&#1080;&#1077;%20&#8470;%20__%20(1).docx" TargetMode="External"/><Relationship Id="rId3" Type="http://schemas.openxmlformats.org/officeDocument/2006/relationships/settings" Target="settings.xml"/><Relationship Id="rId21" Type="http://schemas.openxmlformats.org/officeDocument/2006/relationships/hyperlink" Target="file:///C:\Users\User\Downloads\&#1055;&#1086;&#1089;&#1090;&#1072;&#1085;&#1086;&#1074;&#1083;&#1077;&#1085;&#1080;&#1077;%20&#8470;%20__%20(1).docx" TargetMode="External"/><Relationship Id="rId34" Type="http://schemas.openxmlformats.org/officeDocument/2006/relationships/hyperlink" Target="file:///C:\Users\User\Downloads\&#1055;&#1086;&#1089;&#1090;&#1072;&#1085;&#1086;&#1074;&#1083;&#1077;&#1085;&#1080;&#1077;%20&#8470;%20__%20(1).docx" TargetMode="External"/><Relationship Id="rId42" Type="http://schemas.openxmlformats.org/officeDocument/2006/relationships/hyperlink" Target="file:///C:\Users\User\Downloads\&#1055;&#1086;&#1089;&#1090;&#1072;&#1085;&#1086;&#1074;&#1083;&#1077;&#1085;&#1080;&#1077;%20&#8470;%20__%20(1).docx" TargetMode="External"/><Relationship Id="rId47" Type="http://schemas.openxmlformats.org/officeDocument/2006/relationships/hyperlink" Target="consultantplus://offline/ref=E7C3704C15B4A45F1B13B2F53FB2173F6DD121F81673655ED43E06D036x5n3M" TargetMode="External"/><Relationship Id="rId50" Type="http://schemas.openxmlformats.org/officeDocument/2006/relationships/theme" Target="theme/theme1.xml"/><Relationship Id="rId7" Type="http://schemas.openxmlformats.org/officeDocument/2006/relationships/hyperlink" Target="consultantplus://offline/ref=966E10256AE5F88B7B3976DF9EBDF9E218EC34BC23346F80C74D798C12B836BC73A420D7EA984A62A5HCL" TargetMode="External"/><Relationship Id="rId12" Type="http://schemas.openxmlformats.org/officeDocument/2006/relationships/hyperlink" Target="consultantplus://offline/ref=966E10256AE5F88B7B3976DF9EBDF9E218EF31B923396F80C74D798C12ABH8L" TargetMode="External"/><Relationship Id="rId17" Type="http://schemas.openxmlformats.org/officeDocument/2006/relationships/hyperlink" Target="file:///C:\Users\User\Downloads\&#1055;&#1086;&#1089;&#1090;&#1072;&#1085;&#1086;&#1074;&#1083;&#1077;&#1085;&#1080;&#1077;%20&#8470;%20__%20(1).docx" TargetMode="External"/><Relationship Id="rId25" Type="http://schemas.openxmlformats.org/officeDocument/2006/relationships/hyperlink" Target="file:///C:\Users\User\Downloads\&#1055;&#1086;&#1089;&#1090;&#1072;&#1085;&#1086;&#1074;&#1083;&#1077;&#1085;&#1080;&#1077;%20&#8470;%20__%20(1).docx" TargetMode="External"/><Relationship Id="rId33" Type="http://schemas.openxmlformats.org/officeDocument/2006/relationships/hyperlink" Target="file:///C:\Users\User\Downloads\&#1055;&#1086;&#1089;&#1090;&#1072;&#1085;&#1086;&#1074;&#1083;&#1077;&#1085;&#1080;&#1077;%20&#8470;%20__%20(1).docx" TargetMode="External"/><Relationship Id="rId38" Type="http://schemas.openxmlformats.org/officeDocument/2006/relationships/hyperlink" Target="file:///C:\Users\User\Downloads\&#1055;&#1086;&#1089;&#1090;&#1072;&#1085;&#1086;&#1074;&#1083;&#1077;&#1085;&#1080;&#1077;%20&#8470;%20__%20(1).docx" TargetMode="External"/><Relationship Id="rId46"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file:///C:\Users\User\Downloads\&#1055;&#1086;&#1089;&#1090;&#1072;&#1085;&#1086;&#1074;&#1083;&#1077;&#1085;&#1080;&#1077;%20&#8470;%20__%20(1).docx" TargetMode="External"/><Relationship Id="rId20" Type="http://schemas.openxmlformats.org/officeDocument/2006/relationships/hyperlink" Target="file:///C:\Users\User\Downloads\&#1055;&#1086;&#1089;&#1090;&#1072;&#1085;&#1086;&#1074;&#1083;&#1077;&#1085;&#1080;&#1077;%20&#8470;%20__%20(1).docx" TargetMode="External"/><Relationship Id="rId29" Type="http://schemas.openxmlformats.org/officeDocument/2006/relationships/hyperlink" Target="file:///C:\Users\User\Downloads\&#1055;&#1086;&#1089;&#1090;&#1072;&#1085;&#1086;&#1074;&#1083;&#1077;&#1085;&#1080;&#1077;%20&#8470;%20__%20(1).docx" TargetMode="External"/><Relationship Id="rId41" Type="http://schemas.openxmlformats.org/officeDocument/2006/relationships/hyperlink" Target="file:///C:\Users\User\Downloads\&#1055;&#1086;&#1089;&#1090;&#1072;&#1085;&#1086;&#1074;&#1083;&#1077;&#1085;&#1080;&#1077;%20&#8470;%20__%20(1).docx" TargetMode="External"/><Relationship Id="rId1" Type="http://schemas.openxmlformats.org/officeDocument/2006/relationships/numbering" Target="numbering.xml"/><Relationship Id="rId6" Type="http://schemas.openxmlformats.org/officeDocument/2006/relationships/hyperlink" Target="consultantplus://offline/ref=966E10256AE5F88B7B3976DF9EBDF9E218EF31B923396F80C74D798C12ABH8L" TargetMode="External"/><Relationship Id="rId11" Type="http://schemas.openxmlformats.org/officeDocument/2006/relationships/hyperlink" Target="file:///C:\Users\User\Downloads\&#1055;&#1086;&#1089;&#1090;&#1072;&#1085;&#1086;&#1074;&#1083;&#1077;&#1085;&#1080;&#1077;%20&#8470;%20__%20(1).docx" TargetMode="External"/><Relationship Id="rId24" Type="http://schemas.openxmlformats.org/officeDocument/2006/relationships/hyperlink" Target="file:///C:\Users\User\Downloads\&#1055;&#1086;&#1089;&#1090;&#1072;&#1085;&#1086;&#1074;&#1083;&#1077;&#1085;&#1080;&#1077;%20&#8470;%20__%20(1).docx" TargetMode="External"/><Relationship Id="rId32" Type="http://schemas.openxmlformats.org/officeDocument/2006/relationships/hyperlink" Target="file:///C:\Users\User\Downloads\&#1055;&#1086;&#1089;&#1090;&#1072;&#1085;&#1086;&#1074;&#1083;&#1077;&#1085;&#1080;&#1077;%20&#8470;%20__%20(1).docx" TargetMode="External"/><Relationship Id="rId37" Type="http://schemas.openxmlformats.org/officeDocument/2006/relationships/hyperlink" Target="file:///C:\Users\User\Downloads\&#1055;&#1086;&#1089;&#1090;&#1072;&#1085;&#1086;&#1074;&#1083;&#1077;&#1085;&#1080;&#1077;%20&#8470;%20__%20(1).docx" TargetMode="External"/><Relationship Id="rId40" Type="http://schemas.openxmlformats.org/officeDocument/2006/relationships/hyperlink" Target="file:///C:\Users\User\Downloads\&#1055;&#1086;&#1089;&#1090;&#1072;&#1085;&#1086;&#1074;&#1083;&#1077;&#1085;&#1080;&#1077;%20&#8470;%20__%20(1).docx" TargetMode="External"/><Relationship Id="rId45"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hyperlink" Target="file:///C:\Users\User\Downloads\&#1055;&#1086;&#1089;&#1090;&#1072;&#1085;&#1086;&#1074;&#1083;&#1077;&#1085;&#1080;&#1077;%20&#8470;%20__%20(1).docx" TargetMode="External"/><Relationship Id="rId23" Type="http://schemas.openxmlformats.org/officeDocument/2006/relationships/hyperlink" Target="file:///C:\Users\User\Downloads\&#1055;&#1086;&#1089;&#1090;&#1072;&#1085;&#1086;&#1074;&#1083;&#1077;&#1085;&#1080;&#1077;%20&#8470;%20__%20(1).docx" TargetMode="External"/><Relationship Id="rId28" Type="http://schemas.openxmlformats.org/officeDocument/2006/relationships/hyperlink" Target="file:///C:\Users\User\Downloads\&#1055;&#1086;&#1089;&#1090;&#1072;&#1085;&#1086;&#1074;&#1083;&#1077;&#1085;&#1080;&#1077;%20&#8470;%20__%20(1).docx" TargetMode="External"/><Relationship Id="rId36" Type="http://schemas.openxmlformats.org/officeDocument/2006/relationships/hyperlink" Target="file:///C:\Users\User\Downloads\&#1055;&#1086;&#1089;&#1090;&#1072;&#1085;&#1086;&#1074;&#1083;&#1077;&#1085;&#1080;&#1077;%20&#8470;%20__%20(1).docx" TargetMode="External"/><Relationship Id="rId49" Type="http://schemas.openxmlformats.org/officeDocument/2006/relationships/fontTable" Target="fontTable.xml"/><Relationship Id="rId10" Type="http://schemas.openxmlformats.org/officeDocument/2006/relationships/hyperlink" Target="consultantplus://offline/ref=966E10256AE5F88B7B3976DF9EBDF9E218ED35BC21356F80C74D798C12ABH8L" TargetMode="External"/><Relationship Id="rId19" Type="http://schemas.openxmlformats.org/officeDocument/2006/relationships/hyperlink" Target="file:///C:\Users\User\Downloads\&#1055;&#1086;&#1089;&#1090;&#1072;&#1085;&#1086;&#1074;&#1083;&#1077;&#1085;&#1080;&#1077;%20&#8470;%20__%20(1).docx" TargetMode="External"/><Relationship Id="rId31" Type="http://schemas.openxmlformats.org/officeDocument/2006/relationships/hyperlink" Target="file:///C:\Users\User\Downloads\&#1055;&#1086;&#1089;&#1090;&#1072;&#1085;&#1086;&#1074;&#1083;&#1077;&#1085;&#1080;&#1077;%20&#8470;%20__%20(1).docx" TargetMode="External"/><Relationship Id="rId44"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file:///C:\Users\User\Downloads\&#1055;&#1086;&#1089;&#1090;&#1072;&#1085;&#1086;&#1074;&#1083;&#1077;&#1085;&#1080;&#1077;%20&#8470;%20__%20(1).docx" TargetMode="External"/><Relationship Id="rId14" Type="http://schemas.openxmlformats.org/officeDocument/2006/relationships/hyperlink" Target="consultantplus://offline/ref=E7C3704C15B4A45F1B13B2F53FB2173F6DD320F51470655ED43E06D0365315A2F3303F0939FDE80Dx1nDM" TargetMode="External"/><Relationship Id="rId22" Type="http://schemas.openxmlformats.org/officeDocument/2006/relationships/hyperlink" Target="file:///C:\Users\User\Downloads\&#1055;&#1086;&#1089;&#1090;&#1072;&#1085;&#1086;&#1074;&#1083;&#1077;&#1085;&#1080;&#1077;%20&#8470;%20__%20(1).docx" TargetMode="External"/><Relationship Id="rId27" Type="http://schemas.openxmlformats.org/officeDocument/2006/relationships/hyperlink" Target="file:///C:\Users\User\Downloads\&#1055;&#1086;&#1089;&#1090;&#1072;&#1085;&#1086;&#1074;&#1083;&#1077;&#1085;&#1080;&#1077;%20&#8470;%20__%20(1).docx" TargetMode="External"/><Relationship Id="rId30" Type="http://schemas.openxmlformats.org/officeDocument/2006/relationships/hyperlink" Target="file:///C:\Users\User\Downloads\&#1055;&#1086;&#1089;&#1090;&#1072;&#1085;&#1086;&#1074;&#1083;&#1077;&#1085;&#1080;&#1077;%20&#8470;%20__%20(1).docx" TargetMode="External"/><Relationship Id="rId35" Type="http://schemas.openxmlformats.org/officeDocument/2006/relationships/hyperlink" Target="file:///C:\Users\User\Downloads\&#1055;&#1086;&#1089;&#1090;&#1072;&#1085;&#1086;&#1074;&#1083;&#1077;&#1085;&#1080;&#1077;%20&#8470;%20__%20(1).docx" TargetMode="External"/><Relationship Id="rId43" Type="http://schemas.openxmlformats.org/officeDocument/2006/relationships/image" Target="media/image2.wmf"/><Relationship Id="rId48" Type="http://schemas.openxmlformats.org/officeDocument/2006/relationships/hyperlink" Target="consultantplus://offline/ref=E7C3704C15B4A45F1B13B2F53FB2173F6DD320F51470655ED43E06D0365315A2F3303F0939FDEB0Ax1n0M" TargetMode="External"/><Relationship Id="rId8" Type="http://schemas.openxmlformats.org/officeDocument/2006/relationships/hyperlink" Target="consultantplus://offline/ref=966E10256AE5F88B7B3976DF9EBDF9E218EC34BC23346F80C74D798C12B836BC73A420D7EA984963A5H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5358</Words>
  <Characters>30545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2022-10-24T06:32:00Z</dcterms:created>
  <dcterms:modified xsi:type="dcterms:W3CDTF">2022-11-17T12:03:00Z</dcterms:modified>
</cp:coreProperties>
</file>